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41" w:rightFromText="141" w:horzAnchor="margin" w:tblpXSpec="center" w:tblpY="-240"/>
        <w:tblW w:w="0" w:type="auto"/>
        <w:jc w:val="center"/>
        <w:tblLook w:val="04A0" w:firstRow="1" w:lastRow="0" w:firstColumn="1" w:lastColumn="0" w:noHBand="0" w:noVBand="1"/>
      </w:tblPr>
      <w:tblGrid>
        <w:gridCol w:w="4673"/>
      </w:tblGrid>
      <w:tr w:rsidR="00974DFC" w14:paraId="53C33733" w14:textId="77777777" w:rsidTr="003C1705">
        <w:trPr>
          <w:jc w:val="center"/>
        </w:trPr>
        <w:tc>
          <w:tcPr>
            <w:tcW w:w="4673" w:type="dxa"/>
            <w:shd w:val="clear" w:color="auto" w:fill="412997"/>
          </w:tcPr>
          <w:p w14:paraId="58DC73B9" w14:textId="77777777" w:rsidR="00974DFC" w:rsidRPr="00D22857" w:rsidRDefault="00974DFC" w:rsidP="003C1705">
            <w:pPr>
              <w:jc w:val="center"/>
              <w:rPr>
                <w:rFonts w:asciiTheme="minorHAnsi" w:hAnsiTheme="minorHAnsi" w:cs="Calibri"/>
                <w:b/>
                <w:smallCaps/>
                <w:color w:val="FFFFFF" w:themeColor="background1"/>
                <w:sz w:val="40"/>
                <w:szCs w:val="40"/>
              </w:rPr>
            </w:pPr>
            <w:bookmarkStart w:id="0" w:name="_Hlk7365772"/>
            <w:bookmarkStart w:id="1" w:name="_Toc534122438"/>
            <w:bookmarkStart w:id="2" w:name="_Hlk534127370"/>
            <w:r w:rsidRPr="00D22857">
              <w:rPr>
                <w:rFonts w:asciiTheme="minorHAnsi" w:hAnsiTheme="minorHAnsi" w:cs="Calibri"/>
                <w:b/>
                <w:smallCaps/>
                <w:color w:val="FFFFFF" w:themeColor="background1"/>
                <w:sz w:val="40"/>
                <w:szCs w:val="40"/>
              </w:rPr>
              <w:t>Forum pour la transition</w:t>
            </w:r>
          </w:p>
          <w:p w14:paraId="1C50686F" w14:textId="77777777" w:rsidR="00974DFC" w:rsidRPr="00D22857" w:rsidRDefault="00974DFC" w:rsidP="003C1705">
            <w:pPr>
              <w:jc w:val="center"/>
              <w:rPr>
                <w:rFonts w:asciiTheme="minorHAnsi" w:hAnsiTheme="minorHAnsi" w:cs="Calibri"/>
                <w:b/>
                <w:smallCaps/>
                <w:spacing w:val="14"/>
                <w:sz w:val="36"/>
                <w:szCs w:val="36"/>
              </w:rPr>
            </w:pPr>
            <w:r w:rsidRPr="00D22857">
              <w:rPr>
                <w:rFonts w:asciiTheme="minorHAnsi" w:hAnsiTheme="minorHAnsi" w:cs="Calibri"/>
                <w:bCs/>
                <w:color w:val="FFFFFF" w:themeColor="background1"/>
                <w:spacing w:val="14"/>
                <w:sz w:val="28"/>
                <w:szCs w:val="28"/>
              </w:rPr>
              <w:t>Ensemble vers un avenir vivable</w:t>
            </w:r>
          </w:p>
        </w:tc>
      </w:tr>
    </w:tbl>
    <w:p w14:paraId="0329874F" w14:textId="77777777" w:rsidR="00974DFC" w:rsidRDefault="00974DFC" w:rsidP="00974DFC">
      <w:pPr>
        <w:jc w:val="center"/>
        <w:rPr>
          <w:rFonts w:asciiTheme="minorHAnsi" w:hAnsiTheme="minorHAnsi" w:cs="Calibri"/>
          <w:b/>
          <w:smallCaps/>
          <w:sz w:val="36"/>
          <w:szCs w:val="36"/>
        </w:rPr>
      </w:pPr>
    </w:p>
    <w:p w14:paraId="6B3884C3" w14:textId="77777777" w:rsidR="00974DFC" w:rsidRDefault="00974DFC" w:rsidP="00974DFC">
      <w:pPr>
        <w:ind w:left="3408" w:firstLine="284"/>
        <w:jc w:val="left"/>
        <w:rPr>
          <w:rFonts w:asciiTheme="minorHAnsi" w:hAnsiTheme="minorHAnsi" w:cs="Calibri"/>
          <w:i/>
        </w:rPr>
      </w:pPr>
      <w:bookmarkStart w:id="3" w:name="_Hlk9331352"/>
    </w:p>
    <w:p w14:paraId="724A2D57" w14:textId="77777777" w:rsidR="00974DFC" w:rsidRPr="00C132F2" w:rsidRDefault="00974DFC" w:rsidP="00974DFC">
      <w:pPr>
        <w:ind w:left="2272" w:firstLine="284"/>
        <w:jc w:val="left"/>
        <w:rPr>
          <w:rFonts w:asciiTheme="minorHAnsi" w:hAnsiTheme="minorHAnsi" w:cs="Calibri"/>
          <w:i/>
        </w:rPr>
      </w:pPr>
      <w:r w:rsidRPr="00C132F2">
        <w:rPr>
          <w:rFonts w:asciiTheme="minorHAnsi" w:hAnsiTheme="minorHAnsi" w:cs="Calibri"/>
          <w:i/>
        </w:rPr>
        <w:t>– parce qu’il est urgent de pérenniser notre patrimoine naturel</w:t>
      </w:r>
    </w:p>
    <w:p w14:paraId="22BA6728" w14:textId="572AD1B4" w:rsidR="00974DFC" w:rsidRPr="00C132F2" w:rsidRDefault="00974DFC" w:rsidP="00974DFC">
      <w:pPr>
        <w:ind w:left="2272" w:firstLine="284"/>
        <w:jc w:val="left"/>
        <w:rPr>
          <w:rFonts w:asciiTheme="minorHAnsi" w:hAnsiTheme="minorHAnsi" w:cs="Calibri"/>
          <w:i/>
        </w:rPr>
      </w:pPr>
      <w:r w:rsidRPr="00C132F2">
        <w:rPr>
          <w:rFonts w:asciiTheme="minorHAnsi" w:hAnsiTheme="minorHAnsi" w:cs="Calibri"/>
          <w:i/>
        </w:rPr>
        <w:t>– en s’engageant tous ensemble pour plus de justice</w:t>
      </w:r>
    </w:p>
    <w:p w14:paraId="64142971" w14:textId="77777777" w:rsidR="00974DFC" w:rsidRPr="00C132F2" w:rsidRDefault="00974DFC" w:rsidP="00974DFC">
      <w:pPr>
        <w:ind w:left="2272" w:firstLine="284"/>
        <w:jc w:val="left"/>
        <w:rPr>
          <w:rFonts w:asciiTheme="minorHAnsi" w:hAnsiTheme="minorHAnsi" w:cs="Calibri"/>
          <w:i/>
        </w:rPr>
      </w:pPr>
      <w:r w:rsidRPr="00C132F2">
        <w:rPr>
          <w:rFonts w:asciiTheme="minorHAnsi" w:hAnsiTheme="minorHAnsi" w:cs="Calibri"/>
          <w:i/>
        </w:rPr>
        <w:t xml:space="preserve">– dans l’intérêt des générations présentes et futures </w:t>
      </w:r>
    </w:p>
    <w:bookmarkEnd w:id="3"/>
    <w:p w14:paraId="47BB6CB4" w14:textId="77777777" w:rsidR="00527CA7" w:rsidRPr="008C4670" w:rsidRDefault="00527CA7" w:rsidP="008C4670"/>
    <w:bookmarkEnd w:id="0"/>
    <w:p w14:paraId="3954611A" w14:textId="5370E550" w:rsidR="000F5E51" w:rsidRDefault="003B12B8" w:rsidP="00BA632C">
      <w:pPr>
        <w:jc w:val="center"/>
      </w:pPr>
      <w:r w:rsidRPr="008C4670">
        <w:t xml:space="preserve">&lt; </w:t>
      </w:r>
      <w:r w:rsidR="006E13B5" w:rsidRPr="008C4670">
        <w:t>Description de projet</w:t>
      </w:r>
      <w:r w:rsidRPr="008C4670">
        <w:t xml:space="preserve"> </w:t>
      </w:r>
      <w:r w:rsidR="002D54F2">
        <w:t xml:space="preserve">– Version </w:t>
      </w:r>
      <w:r w:rsidR="009A25B1">
        <w:t>4.0</w:t>
      </w:r>
      <w:r w:rsidR="00DC0140" w:rsidRPr="000A2AE2">
        <w:rPr>
          <w:highlight w:val="yellow"/>
        </w:rPr>
        <w:t xml:space="preserve"> du</w:t>
      </w:r>
      <w:r w:rsidR="00AA7984" w:rsidRPr="000A2AE2">
        <w:rPr>
          <w:highlight w:val="yellow"/>
        </w:rPr>
        <w:t xml:space="preserve"> </w:t>
      </w:r>
      <w:r w:rsidR="00607D0F">
        <w:rPr>
          <w:highlight w:val="yellow"/>
        </w:rPr>
        <w:t>2</w:t>
      </w:r>
      <w:r w:rsidR="009A25B1">
        <w:rPr>
          <w:highlight w:val="yellow"/>
        </w:rPr>
        <w:t>8</w:t>
      </w:r>
      <w:r w:rsidR="00766347">
        <w:rPr>
          <w:highlight w:val="yellow"/>
        </w:rPr>
        <w:t>-0</w:t>
      </w:r>
      <w:r w:rsidR="000B6CD4">
        <w:rPr>
          <w:highlight w:val="yellow"/>
        </w:rPr>
        <w:t>5</w:t>
      </w:r>
      <w:r w:rsidR="000A2AE2" w:rsidRPr="000A2AE2">
        <w:rPr>
          <w:highlight w:val="yellow"/>
        </w:rPr>
        <w:t xml:space="preserve">-20 </w:t>
      </w:r>
      <w:r w:rsidRPr="008C4670">
        <w:t>&gt;</w:t>
      </w:r>
    </w:p>
    <w:p w14:paraId="6043FEB1" w14:textId="77777777" w:rsidR="00BA632C" w:rsidRPr="00965B6A" w:rsidRDefault="00BA632C" w:rsidP="00BA632C">
      <w:pPr>
        <w:jc w:val="center"/>
        <w:rPr>
          <w:rStyle w:val="Emphasis"/>
          <w:rFonts w:eastAsiaTheme="majorEastAsia" w:cstheme="majorHAnsi"/>
          <w:color w:val="FF0000"/>
          <w:sz w:val="21"/>
          <w:szCs w:val="21"/>
        </w:rPr>
      </w:pPr>
    </w:p>
    <w:p w14:paraId="5834034A" w14:textId="7ACEF231" w:rsidR="00057265" w:rsidRDefault="00057265" w:rsidP="00F82429">
      <w:pPr>
        <w:pStyle w:val="TOC1"/>
        <w:rPr>
          <w:rStyle w:val="Emphasis"/>
          <w:rFonts w:eastAsiaTheme="majorEastAsia" w:cstheme="majorHAnsi"/>
          <w:i w:val="0"/>
          <w:iCs w:val="0"/>
        </w:rPr>
      </w:pPr>
      <w:r w:rsidRPr="00057265">
        <w:t>Le présent document résume le travail de plusieurs mois</w:t>
      </w:r>
      <w:r w:rsidR="00B9405C">
        <w:t xml:space="preserve"> réalisé</w:t>
      </w:r>
      <w:r w:rsidRPr="00057265">
        <w:t xml:space="preserve"> avec l'aide de quelques membres du corps académique et </w:t>
      </w:r>
      <w:r w:rsidR="00CC4947">
        <w:t>de nombreux</w:t>
      </w:r>
      <w:r w:rsidRPr="00057265">
        <w:t xml:space="preserve"> acteurs </w:t>
      </w:r>
      <w:r w:rsidRPr="00057265">
        <w:rPr>
          <w:rStyle w:val="Emphasis"/>
          <w:rFonts w:eastAsiaTheme="majorEastAsia" w:cstheme="majorHAnsi"/>
          <w:i w:val="0"/>
          <w:iCs w:val="0"/>
        </w:rPr>
        <w:t>de la vie économique, associative et politique.</w:t>
      </w:r>
    </w:p>
    <w:p w14:paraId="702517DF" w14:textId="77777777" w:rsidR="00B9405C" w:rsidRPr="00215BF9" w:rsidRDefault="00B9405C" w:rsidP="00B9405C">
      <w:pPr>
        <w:rPr>
          <w:sz w:val="6"/>
          <w:szCs w:val="6"/>
          <w:lang w:eastAsia="fr-BE"/>
        </w:rPr>
      </w:pPr>
    </w:p>
    <w:p w14:paraId="2226E2BF" w14:textId="388FF80E" w:rsidR="006664E8" w:rsidRDefault="00057265" w:rsidP="008C4670">
      <w:pPr>
        <w:rPr>
          <w:rStyle w:val="Emphasis"/>
          <w:rFonts w:eastAsiaTheme="majorEastAsia" w:cstheme="majorHAnsi"/>
        </w:rPr>
      </w:pPr>
      <w:r>
        <w:rPr>
          <w:rStyle w:val="Emphasis"/>
          <w:rFonts w:eastAsiaTheme="majorEastAsia" w:cstheme="majorHAnsi"/>
        </w:rPr>
        <w:t>La</w:t>
      </w:r>
      <w:r w:rsidR="00DC0140" w:rsidRPr="006664E8">
        <w:rPr>
          <w:rStyle w:val="Emphasis"/>
          <w:rFonts w:eastAsiaTheme="majorEastAsia" w:cstheme="majorHAnsi"/>
        </w:rPr>
        <w:t xml:space="preserve"> proposition </w:t>
      </w:r>
      <w:r w:rsidR="00436750" w:rsidRPr="006664E8">
        <w:rPr>
          <w:rStyle w:val="Emphasis"/>
          <w:rFonts w:eastAsiaTheme="majorEastAsia" w:cstheme="majorHAnsi"/>
        </w:rPr>
        <w:t xml:space="preserve">– </w:t>
      </w:r>
      <w:r>
        <w:rPr>
          <w:rStyle w:val="Emphasis"/>
          <w:rFonts w:eastAsiaTheme="majorEastAsia" w:cstheme="majorHAnsi"/>
        </w:rPr>
        <w:t xml:space="preserve">également </w:t>
      </w:r>
      <w:r w:rsidR="00436750" w:rsidRPr="006664E8">
        <w:rPr>
          <w:rStyle w:val="Emphasis"/>
          <w:rFonts w:eastAsiaTheme="majorEastAsia" w:cstheme="majorHAnsi"/>
        </w:rPr>
        <w:t xml:space="preserve">alimentée par </w:t>
      </w:r>
      <w:r w:rsidR="00965B6A" w:rsidRPr="006664E8">
        <w:rPr>
          <w:rStyle w:val="Emphasis"/>
          <w:rFonts w:eastAsiaTheme="majorEastAsia" w:cstheme="majorHAnsi"/>
        </w:rPr>
        <w:t>quantité de références bibliographiques</w:t>
      </w:r>
      <w:r>
        <w:rPr>
          <w:rStyle w:val="Emphasis"/>
          <w:rFonts w:eastAsiaTheme="majorEastAsia" w:cstheme="majorHAnsi"/>
        </w:rPr>
        <w:t xml:space="preserve"> –</w:t>
      </w:r>
      <w:r w:rsidR="00B9405C">
        <w:rPr>
          <w:rStyle w:val="Emphasis"/>
          <w:rFonts w:eastAsiaTheme="majorEastAsia" w:cstheme="majorHAnsi"/>
        </w:rPr>
        <w:t xml:space="preserve"> </w:t>
      </w:r>
      <w:r w:rsidR="00DC0140" w:rsidRPr="006664E8">
        <w:rPr>
          <w:rStyle w:val="Emphasis"/>
          <w:rFonts w:eastAsiaTheme="majorEastAsia" w:cstheme="majorHAnsi"/>
        </w:rPr>
        <w:t xml:space="preserve">est née de l’attention des </w:t>
      </w:r>
      <w:r w:rsidR="00CA2D05" w:rsidRPr="006664E8">
        <w:rPr>
          <w:rStyle w:val="Emphasis"/>
          <w:rFonts w:eastAsiaTheme="majorEastAsia" w:cstheme="majorHAnsi"/>
        </w:rPr>
        <w:t>« </w:t>
      </w:r>
      <w:r w:rsidR="00DC0140" w:rsidRPr="006664E8">
        <w:rPr>
          <w:rStyle w:val="Emphasis"/>
          <w:rFonts w:eastAsiaTheme="majorEastAsia" w:cstheme="majorHAnsi"/>
        </w:rPr>
        <w:t>Grands-Parents pour le Climat</w:t>
      </w:r>
      <w:r w:rsidR="00CA2D05" w:rsidRPr="006664E8">
        <w:rPr>
          <w:rStyle w:val="Emphasis"/>
          <w:rFonts w:eastAsiaTheme="majorEastAsia" w:cstheme="majorHAnsi"/>
        </w:rPr>
        <w:t> »</w:t>
      </w:r>
      <w:r w:rsidR="00DC0140" w:rsidRPr="006664E8">
        <w:rPr>
          <w:rStyle w:val="Emphasis"/>
          <w:rFonts w:eastAsiaTheme="majorEastAsia" w:cstheme="majorHAnsi"/>
          <w:vertAlign w:val="superscript"/>
        </w:rPr>
        <w:footnoteReference w:id="1"/>
      </w:r>
      <w:r w:rsidR="00CA2D05" w:rsidRPr="006664E8">
        <w:rPr>
          <w:rStyle w:val="Emphasis"/>
          <w:rFonts w:eastAsiaTheme="majorEastAsia" w:cstheme="majorHAnsi"/>
          <w:vertAlign w:val="superscript"/>
        </w:rPr>
        <w:t xml:space="preserve"> </w:t>
      </w:r>
      <w:r w:rsidR="00CA2D05" w:rsidRPr="006664E8">
        <w:rPr>
          <w:rStyle w:val="Emphasis"/>
          <w:rFonts w:eastAsiaTheme="majorEastAsia" w:cstheme="majorHAnsi"/>
        </w:rPr>
        <w:t>vis-à-vis</w:t>
      </w:r>
      <w:r w:rsidR="00A553EE" w:rsidRPr="006664E8">
        <w:rPr>
          <w:rStyle w:val="Emphasis"/>
          <w:rFonts w:eastAsiaTheme="majorEastAsia" w:cstheme="majorHAnsi"/>
        </w:rPr>
        <w:t xml:space="preserve"> </w:t>
      </w:r>
      <w:r w:rsidR="00CA2D05" w:rsidRPr="006664E8">
        <w:rPr>
          <w:rStyle w:val="Emphasis"/>
          <w:rFonts w:eastAsiaTheme="majorEastAsia" w:cstheme="majorHAnsi"/>
        </w:rPr>
        <w:t>de notre avenir à tous, en particulier celui des jeunes générations</w:t>
      </w:r>
      <w:r w:rsidR="00DC0140" w:rsidRPr="006664E8">
        <w:rPr>
          <w:rStyle w:val="Emphasis"/>
          <w:rFonts w:eastAsiaTheme="majorEastAsia" w:cstheme="majorHAnsi"/>
        </w:rPr>
        <w:t xml:space="preserve">. </w:t>
      </w:r>
    </w:p>
    <w:p w14:paraId="42EE5BB8" w14:textId="77777777" w:rsidR="006664E8" w:rsidRDefault="006664E8" w:rsidP="008C4670">
      <w:pPr>
        <w:rPr>
          <w:rStyle w:val="Emphasis"/>
          <w:rFonts w:eastAsiaTheme="majorEastAsia" w:cstheme="majorHAnsi"/>
        </w:rPr>
      </w:pPr>
    </w:p>
    <w:p w14:paraId="63BCDF8C" w14:textId="77777777" w:rsidR="006664E8" w:rsidRDefault="00BE23FE" w:rsidP="008C4670">
      <w:pPr>
        <w:rPr>
          <w:rStyle w:val="Emphasis"/>
          <w:rFonts w:eastAsiaTheme="majorEastAsia" w:cstheme="majorHAnsi"/>
        </w:rPr>
      </w:pPr>
      <w:r w:rsidRPr="006664E8">
        <w:rPr>
          <w:rStyle w:val="Emphasis"/>
          <w:rFonts w:eastAsiaTheme="majorEastAsia" w:cstheme="majorHAnsi"/>
        </w:rPr>
        <w:t xml:space="preserve">Le moment et le stade où </w:t>
      </w:r>
      <w:r w:rsidR="00DC0140" w:rsidRPr="006664E8">
        <w:rPr>
          <w:rStyle w:val="Emphasis"/>
          <w:rFonts w:eastAsiaTheme="majorEastAsia" w:cstheme="majorHAnsi"/>
        </w:rPr>
        <w:t xml:space="preserve">elle </w:t>
      </w:r>
      <w:r w:rsidRPr="006664E8">
        <w:rPr>
          <w:rStyle w:val="Emphasis"/>
          <w:rFonts w:eastAsiaTheme="majorEastAsia" w:cstheme="majorHAnsi"/>
        </w:rPr>
        <w:t>en est</w:t>
      </w:r>
      <w:r w:rsidR="00A553EE" w:rsidRPr="006664E8">
        <w:rPr>
          <w:rStyle w:val="Emphasis"/>
          <w:rFonts w:eastAsiaTheme="majorEastAsia" w:cstheme="majorHAnsi"/>
        </w:rPr>
        <w:t xml:space="preserve"> </w:t>
      </w:r>
      <w:proofErr w:type="gramStart"/>
      <w:r w:rsidRPr="006664E8">
        <w:rPr>
          <w:rStyle w:val="Emphasis"/>
          <w:rFonts w:eastAsiaTheme="majorEastAsia" w:cstheme="majorHAnsi"/>
        </w:rPr>
        <w:t>sont</w:t>
      </w:r>
      <w:proofErr w:type="gramEnd"/>
      <w:r w:rsidRPr="006664E8">
        <w:rPr>
          <w:rStyle w:val="Emphasis"/>
          <w:rFonts w:eastAsiaTheme="majorEastAsia" w:cstheme="majorHAnsi"/>
        </w:rPr>
        <w:t xml:space="preserve"> </w:t>
      </w:r>
      <w:r w:rsidR="00DC0140" w:rsidRPr="006664E8">
        <w:rPr>
          <w:rStyle w:val="Emphasis"/>
          <w:rFonts w:eastAsiaTheme="majorEastAsia" w:cstheme="majorHAnsi"/>
        </w:rPr>
        <w:t xml:space="preserve">à présent </w:t>
      </w:r>
      <w:r w:rsidRPr="006664E8">
        <w:rPr>
          <w:rStyle w:val="Emphasis"/>
          <w:rFonts w:eastAsiaTheme="majorEastAsia" w:cstheme="majorHAnsi"/>
        </w:rPr>
        <w:t>opportuns pour qu’elle puisse prendre son envol, et désormais être portée par un collectif de personn</w:t>
      </w:r>
      <w:r w:rsidR="00436750" w:rsidRPr="006664E8">
        <w:rPr>
          <w:rStyle w:val="Emphasis"/>
          <w:rFonts w:eastAsiaTheme="majorEastAsia" w:cstheme="majorHAnsi"/>
        </w:rPr>
        <w:t>alités</w:t>
      </w:r>
      <w:r w:rsidRPr="006664E8">
        <w:rPr>
          <w:rStyle w:val="Emphasis"/>
          <w:rFonts w:eastAsiaTheme="majorEastAsia" w:cstheme="majorHAnsi"/>
        </w:rPr>
        <w:t xml:space="preserve"> et organisations extérieures à GPC</w:t>
      </w:r>
      <w:r w:rsidR="00436750" w:rsidRPr="006664E8">
        <w:rPr>
          <w:rStyle w:val="Emphasis"/>
          <w:rFonts w:eastAsiaTheme="majorEastAsia" w:cstheme="majorHAnsi"/>
        </w:rPr>
        <w:t xml:space="preserve"> (</w:t>
      </w:r>
      <w:r w:rsidR="00117DA3" w:rsidRPr="006664E8">
        <w:rPr>
          <w:rStyle w:val="Emphasis"/>
          <w:rFonts w:eastAsiaTheme="majorEastAsia" w:cstheme="majorHAnsi"/>
        </w:rPr>
        <w:t xml:space="preserve">en cours de </w:t>
      </w:r>
      <w:r w:rsidRPr="006664E8">
        <w:rPr>
          <w:rStyle w:val="Emphasis"/>
          <w:rFonts w:eastAsiaTheme="majorEastAsia" w:cstheme="majorHAnsi"/>
        </w:rPr>
        <w:t>constitu</w:t>
      </w:r>
      <w:r w:rsidR="00117DA3" w:rsidRPr="006664E8">
        <w:rPr>
          <w:rStyle w:val="Emphasis"/>
          <w:rFonts w:eastAsiaTheme="majorEastAsia" w:cstheme="majorHAnsi"/>
        </w:rPr>
        <w:t>tion</w:t>
      </w:r>
      <w:r w:rsidR="00436750" w:rsidRPr="006664E8">
        <w:rPr>
          <w:rStyle w:val="Emphasis"/>
          <w:rFonts w:eastAsiaTheme="majorEastAsia" w:cstheme="majorHAnsi"/>
        </w:rPr>
        <w:t>)</w:t>
      </w:r>
      <w:r w:rsidR="004A2D40" w:rsidRPr="006664E8">
        <w:rPr>
          <w:rStyle w:val="Emphasis"/>
          <w:rFonts w:eastAsiaTheme="majorEastAsia" w:cstheme="majorHAnsi"/>
        </w:rPr>
        <w:t>.</w:t>
      </w:r>
    </w:p>
    <w:p w14:paraId="312B3371" w14:textId="77777777" w:rsidR="006664E8" w:rsidRDefault="006664E8" w:rsidP="008C4670">
      <w:pPr>
        <w:rPr>
          <w:rStyle w:val="Emphasis"/>
          <w:rFonts w:eastAsiaTheme="majorEastAsia" w:cstheme="majorHAnsi"/>
        </w:rPr>
      </w:pPr>
    </w:p>
    <w:p w14:paraId="482EF7EE" w14:textId="0F90A751" w:rsidR="000F5E51" w:rsidRPr="008C4670" w:rsidRDefault="006664E8" w:rsidP="008C4670">
      <w:r w:rsidRPr="006664E8">
        <w:rPr>
          <w:rStyle w:val="Emphasis"/>
          <w:rFonts w:eastAsiaTheme="majorEastAsia" w:cstheme="majorHAnsi"/>
        </w:rPr>
        <w:t>Il ne s’agit pas d’</w:t>
      </w:r>
      <w:r w:rsidR="00436750" w:rsidRPr="006664E8">
        <w:rPr>
          <w:rStyle w:val="Emphasis"/>
          <w:rFonts w:eastAsiaTheme="majorEastAsia" w:cstheme="majorHAnsi"/>
        </w:rPr>
        <w:t xml:space="preserve">un </w:t>
      </w:r>
      <w:r w:rsidRPr="006664E8">
        <w:rPr>
          <w:rStyle w:val="Emphasis"/>
          <w:rFonts w:eastAsiaTheme="majorEastAsia" w:cstheme="majorHAnsi"/>
        </w:rPr>
        <w:t>projet</w:t>
      </w:r>
      <w:r w:rsidR="00B9405C">
        <w:rPr>
          <w:rStyle w:val="Emphasis"/>
          <w:rFonts w:eastAsiaTheme="majorEastAsia" w:cstheme="majorHAnsi"/>
        </w:rPr>
        <w:t xml:space="preserve"> </w:t>
      </w:r>
      <w:r w:rsidRPr="006664E8">
        <w:rPr>
          <w:rStyle w:val="Emphasis"/>
          <w:rFonts w:eastAsiaTheme="majorEastAsia" w:cstheme="majorHAnsi"/>
        </w:rPr>
        <w:t>figé</w:t>
      </w:r>
      <w:r w:rsidR="00436750" w:rsidRPr="006664E8">
        <w:rPr>
          <w:rStyle w:val="Emphasis"/>
          <w:rFonts w:eastAsiaTheme="majorEastAsia" w:cstheme="majorHAnsi"/>
        </w:rPr>
        <w:t xml:space="preserve">, mais bien </w:t>
      </w:r>
      <w:r w:rsidRPr="006664E8">
        <w:rPr>
          <w:rStyle w:val="Emphasis"/>
          <w:rFonts w:eastAsiaTheme="majorEastAsia" w:cstheme="majorHAnsi"/>
        </w:rPr>
        <w:t>d’</w:t>
      </w:r>
      <w:r w:rsidR="00436750" w:rsidRPr="006664E8">
        <w:rPr>
          <w:rStyle w:val="Emphasis"/>
          <w:rFonts w:eastAsiaTheme="majorEastAsia" w:cstheme="majorHAnsi"/>
        </w:rPr>
        <w:t>un ensemble de propositions suffisamment étayées propres à lancer le débat.</w:t>
      </w:r>
      <w:r w:rsidR="0040338C">
        <w:rPr>
          <w:rStyle w:val="Emphasis"/>
          <w:rFonts w:eastAsiaTheme="majorEastAsia" w:cstheme="majorHAnsi"/>
        </w:rPr>
        <w:t xml:space="preserve"> </w:t>
      </w:r>
    </w:p>
    <w:p w14:paraId="21E6CAAF" w14:textId="251ED8BB" w:rsidR="00957EBD" w:rsidRPr="008C4670" w:rsidRDefault="00957EBD" w:rsidP="006664E8">
      <w:pPr>
        <w:jc w:val="center"/>
      </w:pPr>
      <w:bookmarkStart w:id="4" w:name="_Hlk10108266"/>
      <w:bookmarkStart w:id="5" w:name="_Hlk534126163"/>
      <w:bookmarkStart w:id="6" w:name="_Toc535841004"/>
      <w:bookmarkStart w:id="7" w:name="_Toc536004029"/>
      <w:bookmarkStart w:id="8" w:name="_Toc536626415"/>
      <w:bookmarkStart w:id="9" w:name="_Toc1753851"/>
      <w:r w:rsidRPr="008C4670">
        <w:t>Résumé d</w:t>
      </w:r>
      <w:r w:rsidR="00AA7984" w:rsidRPr="008C4670">
        <w:t>e la proposition :</w:t>
      </w:r>
    </w:p>
    <w:p w14:paraId="2DFA4D7A" w14:textId="77777777" w:rsidR="00957EBD" w:rsidRPr="008C4670" w:rsidRDefault="00957EBD" w:rsidP="008C4670"/>
    <w:p w14:paraId="561D582D" w14:textId="20F96D94" w:rsidR="00F946C6" w:rsidRPr="008C4670" w:rsidRDefault="00957EBD" w:rsidP="002A27ED">
      <w:pPr>
        <w:pBdr>
          <w:top w:val="single" w:sz="4" w:space="1" w:color="auto"/>
          <w:left w:val="single" w:sz="4" w:space="4" w:color="auto"/>
          <w:bottom w:val="single" w:sz="4" w:space="1" w:color="auto"/>
          <w:right w:val="single" w:sz="4" w:space="4" w:color="auto"/>
        </w:pBdr>
      </w:pPr>
      <w:r w:rsidRPr="002A27ED">
        <w:rPr>
          <w:b/>
          <w:bCs/>
        </w:rPr>
        <w:t>Créer</w:t>
      </w:r>
      <w:r w:rsidR="00833B43" w:rsidRPr="002A27ED">
        <w:rPr>
          <w:b/>
          <w:bCs/>
        </w:rPr>
        <w:t xml:space="preserve"> </w:t>
      </w:r>
      <w:r w:rsidRPr="002A27ED">
        <w:rPr>
          <w:b/>
          <w:bCs/>
        </w:rPr>
        <w:t>une assemblée citoyenne interfédérale</w:t>
      </w:r>
      <w:r w:rsidR="005D56FA" w:rsidRPr="002A27ED">
        <w:rPr>
          <w:rStyle w:val="FootnoteReference"/>
          <w:rFonts w:cstheme="majorHAnsi"/>
          <w:b/>
          <w:bCs/>
          <w:i/>
        </w:rPr>
        <w:footnoteReference w:id="2"/>
      </w:r>
      <w:r w:rsidRPr="002A27ED">
        <w:rPr>
          <w:b/>
          <w:bCs/>
        </w:rPr>
        <w:t xml:space="preserve"> participative et délibérative</w:t>
      </w:r>
      <w:r w:rsidR="0040338C">
        <w:t>.</w:t>
      </w:r>
    </w:p>
    <w:p w14:paraId="59A18D41" w14:textId="77777777" w:rsidR="002A27ED" w:rsidRDefault="002A27ED" w:rsidP="002A27ED">
      <w:pPr>
        <w:pBdr>
          <w:top w:val="single" w:sz="4" w:space="1" w:color="auto"/>
          <w:left w:val="single" w:sz="4" w:space="4" w:color="auto"/>
          <w:bottom w:val="single" w:sz="4" w:space="1" w:color="auto"/>
          <w:right w:val="single" w:sz="4" w:space="4" w:color="auto"/>
        </w:pBdr>
      </w:pPr>
    </w:p>
    <w:p w14:paraId="48475A99" w14:textId="5DEC9F21" w:rsidR="00957EBD" w:rsidRPr="008C4670" w:rsidRDefault="00957EBD" w:rsidP="002A27ED">
      <w:pPr>
        <w:pBdr>
          <w:top w:val="single" w:sz="4" w:space="1" w:color="auto"/>
          <w:left w:val="single" w:sz="4" w:space="4" w:color="auto"/>
          <w:bottom w:val="single" w:sz="4" w:space="1" w:color="auto"/>
          <w:right w:val="single" w:sz="4" w:space="4" w:color="auto"/>
        </w:pBdr>
      </w:pPr>
      <w:r w:rsidRPr="008C4670">
        <w:t>Avec pour objectif principal de pérenniser notre patrimoine naturel</w:t>
      </w:r>
      <w:r w:rsidR="006B7000" w:rsidRPr="008C4670">
        <w:t xml:space="preserve"> (</w:t>
      </w:r>
      <w:r w:rsidR="006B7000" w:rsidRPr="007A5A44">
        <w:rPr>
          <w:u w:val="single"/>
        </w:rPr>
        <w:t>environnement et santé</w:t>
      </w:r>
      <w:r w:rsidR="006B7000" w:rsidRPr="008C4670">
        <w:t xml:space="preserve">) </w:t>
      </w:r>
      <w:r w:rsidRPr="008C4670">
        <w:t>à court, moyen et long terme dans l’intérêt des générations présente</w:t>
      </w:r>
      <w:r w:rsidR="00704E2C" w:rsidRPr="008C4670">
        <w:t>s</w:t>
      </w:r>
      <w:r w:rsidRPr="008C4670">
        <w:t xml:space="preserve"> et futures. En </w:t>
      </w:r>
      <w:r w:rsidRPr="008C4670">
        <w:rPr>
          <w:b/>
          <w:bCs/>
        </w:rPr>
        <w:t>intégrant le respect des ressources et des limites de la planète dans le fonctionnement de notre démocratie</w:t>
      </w:r>
      <w:r w:rsidRPr="008C4670">
        <w:t>, préalable indispensable à plus de justice environnementale et sociale.</w:t>
      </w:r>
    </w:p>
    <w:p w14:paraId="248585A0" w14:textId="77777777" w:rsidR="002A27ED" w:rsidRDefault="002A27ED" w:rsidP="002A27ED">
      <w:pPr>
        <w:pBdr>
          <w:top w:val="single" w:sz="4" w:space="1" w:color="auto"/>
          <w:left w:val="single" w:sz="4" w:space="4" w:color="auto"/>
          <w:bottom w:val="single" w:sz="4" w:space="1" w:color="auto"/>
          <w:right w:val="single" w:sz="4" w:space="4" w:color="auto"/>
        </w:pBdr>
      </w:pPr>
      <w:bookmarkStart w:id="10" w:name="_Hlk10124688"/>
      <w:bookmarkEnd w:id="4"/>
    </w:p>
    <w:p w14:paraId="7223B160" w14:textId="116B6E91" w:rsidR="00557355" w:rsidRPr="008C4670" w:rsidRDefault="00557355" w:rsidP="002A27ED">
      <w:pPr>
        <w:pBdr>
          <w:top w:val="single" w:sz="4" w:space="1" w:color="auto"/>
          <w:left w:val="single" w:sz="4" w:space="4" w:color="auto"/>
          <w:bottom w:val="single" w:sz="4" w:space="1" w:color="auto"/>
          <w:right w:val="single" w:sz="4" w:space="4" w:color="auto"/>
        </w:pBdr>
      </w:pPr>
      <w:r w:rsidRPr="002A27ED">
        <w:t xml:space="preserve">Et </w:t>
      </w:r>
      <w:r w:rsidRPr="002A27ED">
        <w:rPr>
          <w:b/>
          <w:bCs/>
        </w:rPr>
        <w:t xml:space="preserve">avec pour ambition de </w:t>
      </w:r>
      <w:r w:rsidR="00974EB5">
        <w:rPr>
          <w:b/>
          <w:bCs/>
        </w:rPr>
        <w:t>revitaliser notre démocratie grâce à</w:t>
      </w:r>
      <w:r w:rsidR="00833B43" w:rsidRPr="002A27ED">
        <w:rPr>
          <w:b/>
          <w:bCs/>
        </w:rPr>
        <w:t xml:space="preserve"> un </w:t>
      </w:r>
      <w:r w:rsidR="00833B43" w:rsidRPr="007A5A44">
        <w:rPr>
          <w:b/>
          <w:bCs/>
          <w:u w:val="single"/>
        </w:rPr>
        <w:t xml:space="preserve">dialogue multiniveaux </w:t>
      </w:r>
      <w:r w:rsidR="00833B43" w:rsidRPr="002A27ED">
        <w:rPr>
          <w:b/>
          <w:bCs/>
        </w:rPr>
        <w:t>p</w:t>
      </w:r>
      <w:r w:rsidRPr="002A27ED">
        <w:rPr>
          <w:b/>
          <w:bCs/>
        </w:rPr>
        <w:t>ermettant à un ensemble diversifié de citoyens de se rencontrer, de s’écouter, d‘échanger</w:t>
      </w:r>
      <w:r w:rsidR="007A41C0">
        <w:rPr>
          <w:b/>
          <w:bCs/>
        </w:rPr>
        <w:t>,</w:t>
      </w:r>
      <w:r w:rsidRPr="002A27ED">
        <w:rPr>
          <w:b/>
          <w:bCs/>
        </w:rPr>
        <w:t xml:space="preserve"> </w:t>
      </w:r>
      <w:r w:rsidR="007A41C0" w:rsidRPr="007A41C0">
        <w:rPr>
          <w:b/>
          <w:bCs/>
        </w:rPr>
        <w:t xml:space="preserve">de mieux se comprendre </w:t>
      </w:r>
      <w:r w:rsidRPr="002A27ED">
        <w:rPr>
          <w:b/>
          <w:bCs/>
        </w:rPr>
        <w:t>et ainsi d’apprendre à gérer ensemble la complexité</w:t>
      </w:r>
      <w:r w:rsidRPr="008C4670">
        <w:t xml:space="preserve"> :</w:t>
      </w:r>
      <w:r w:rsidR="00ED0A07" w:rsidRPr="008C4670">
        <w:t xml:space="preserve"> </w:t>
      </w:r>
      <w:bookmarkStart w:id="11" w:name="_Hlk14180725"/>
      <w:r w:rsidRPr="008C4670">
        <w:t xml:space="preserve">des hommes et des femmes issus du « grand public », d’autres </w:t>
      </w:r>
      <w:r w:rsidR="00586692" w:rsidRPr="008C4670">
        <w:t>issus</w:t>
      </w:r>
      <w:r w:rsidR="00ED0A07" w:rsidRPr="008C4670">
        <w:t xml:space="preserve"> </w:t>
      </w:r>
      <w:r w:rsidRPr="008C4670">
        <w:t xml:space="preserve">du corps académique (offrant une nécessaire multidisciplinarité), </w:t>
      </w:r>
      <w:r w:rsidR="000A1328" w:rsidRPr="008C4670">
        <w:t xml:space="preserve">du monde des </w:t>
      </w:r>
      <w:r w:rsidRPr="008C4670">
        <w:t>entreprises (marchandes et non-marchandes, y compris le secteur agricole),</w:t>
      </w:r>
      <w:r w:rsidR="00ED0A07" w:rsidRPr="008C4670">
        <w:t xml:space="preserve"> </w:t>
      </w:r>
      <w:r w:rsidR="00586692" w:rsidRPr="008C4670">
        <w:t>des mil</w:t>
      </w:r>
      <w:r w:rsidR="00471547" w:rsidRPr="008C4670">
        <w:t>i</w:t>
      </w:r>
      <w:r w:rsidR="00586692" w:rsidRPr="008C4670">
        <w:t>eux</w:t>
      </w:r>
      <w:r w:rsidRPr="008C4670">
        <w:t xml:space="preserve"> syndicaux (secteurs public et privé) </w:t>
      </w:r>
      <w:bookmarkEnd w:id="11"/>
      <w:r w:rsidRPr="008C4670">
        <w:t>et enfin, d’autres encore engagés dans des mouvements associatifs (défenseurs de l’environnement et de la prévention santé).</w:t>
      </w:r>
    </w:p>
    <w:p w14:paraId="0F05A46A" w14:textId="77777777" w:rsidR="009C7C11" w:rsidRPr="008C4670" w:rsidRDefault="009C7C11" w:rsidP="002A27ED">
      <w:pPr>
        <w:pBdr>
          <w:top w:val="single" w:sz="4" w:space="1" w:color="auto"/>
          <w:left w:val="single" w:sz="4" w:space="4" w:color="auto"/>
          <w:bottom w:val="single" w:sz="4" w:space="1" w:color="auto"/>
          <w:right w:val="single" w:sz="4" w:space="4" w:color="auto"/>
        </w:pBdr>
      </w:pPr>
    </w:p>
    <w:p w14:paraId="0C805B3C" w14:textId="406D7ADD" w:rsidR="00AA7984" w:rsidRPr="008C4670" w:rsidRDefault="00957EBD" w:rsidP="002A27ED">
      <w:pPr>
        <w:pBdr>
          <w:top w:val="single" w:sz="4" w:space="1" w:color="auto"/>
          <w:left w:val="single" w:sz="4" w:space="4" w:color="auto"/>
          <w:bottom w:val="single" w:sz="4" w:space="1" w:color="auto"/>
          <w:right w:val="single" w:sz="4" w:space="4" w:color="auto"/>
        </w:pBdr>
      </w:pPr>
      <w:r w:rsidRPr="002A27ED">
        <w:rPr>
          <w:b/>
          <w:bCs/>
        </w:rPr>
        <w:t>Pour les citoyens</w:t>
      </w:r>
      <w:r w:rsidR="002733DF" w:rsidRPr="002A27ED">
        <w:rPr>
          <w:b/>
          <w:bCs/>
        </w:rPr>
        <w:t xml:space="preserve"> issus du « grand public »</w:t>
      </w:r>
      <w:r w:rsidRPr="002A27ED">
        <w:rPr>
          <w:b/>
          <w:bCs/>
        </w:rPr>
        <w:t>,</w:t>
      </w:r>
      <w:r w:rsidR="000A1328" w:rsidRPr="002A27ED">
        <w:rPr>
          <w:b/>
          <w:bCs/>
        </w:rPr>
        <w:t xml:space="preserve"> tirés au sort,</w:t>
      </w:r>
      <w:r w:rsidRPr="002A27ED">
        <w:rPr>
          <w:b/>
          <w:bCs/>
        </w:rPr>
        <w:t xml:space="preserve"> il s’agirait d’une période sabbatique consacrée à une sorte de service civil</w:t>
      </w:r>
      <w:r w:rsidRPr="008C4670">
        <w:t xml:space="preserve"> (volontaire et rémunéré).</w:t>
      </w:r>
    </w:p>
    <w:p w14:paraId="28EE17B7" w14:textId="77777777" w:rsidR="005A4A04" w:rsidRDefault="005A4A04" w:rsidP="005A4A04">
      <w:pPr>
        <w:spacing w:after="160" w:line="259" w:lineRule="auto"/>
        <w:rPr>
          <w:sz w:val="22"/>
          <w:szCs w:val="22"/>
        </w:rPr>
      </w:pPr>
    </w:p>
    <w:p w14:paraId="0911EBD3" w14:textId="71FBBE78" w:rsidR="005A4A04" w:rsidRPr="005A4A04" w:rsidRDefault="005A4A04" w:rsidP="005A4A04">
      <w:pPr>
        <w:spacing w:after="160" w:line="259" w:lineRule="auto"/>
        <w:rPr>
          <w:rFonts w:asciiTheme="minorHAnsi" w:eastAsiaTheme="minorEastAsia" w:hAnsiTheme="minorHAnsi" w:cs="Times New Roman"/>
          <w:bCs/>
          <w:iCs w:val="0"/>
          <w:noProof/>
          <w:sz w:val="22"/>
          <w:szCs w:val="22"/>
          <w:lang w:eastAsia="fr-BE"/>
        </w:rPr>
      </w:pPr>
      <w:r w:rsidRPr="005A4A04">
        <w:rPr>
          <w:sz w:val="22"/>
          <w:szCs w:val="22"/>
          <w:u w:val="single"/>
        </w:rPr>
        <w:t>Merci à tous ceux et celles qui ont contribué à nourrir la réflexion. Que ce soit en participant à une ou plusieurs réunions de travail</w:t>
      </w:r>
      <w:r w:rsidRPr="005A4A04">
        <w:rPr>
          <w:sz w:val="22"/>
          <w:szCs w:val="22"/>
        </w:rPr>
        <w:t xml:space="preserve"> : Jean-Louis Petit et Thérèse Snoy (Grands-parents pour le climat), Anne Feyt (ULB), Marie </w:t>
      </w:r>
      <w:proofErr w:type="spellStart"/>
      <w:r w:rsidRPr="005A4A04">
        <w:rPr>
          <w:sz w:val="22"/>
          <w:szCs w:val="22"/>
        </w:rPr>
        <w:t>Dufrasne</w:t>
      </w:r>
      <w:proofErr w:type="spellEnd"/>
      <w:r w:rsidRPr="005A4A04">
        <w:rPr>
          <w:sz w:val="22"/>
          <w:szCs w:val="22"/>
        </w:rPr>
        <w:t xml:space="preserve"> (Saint-Louis / UCL), Philippe Van Parijs (UCL), Yves Dejaeghere (U. Antwerpen), Arnaud Zacharie (CNCD), Bart Corijn et Anthony Van Overschelde (The Shift), Roland Moreau (I.E.W.), Bernard Hubeau et Lucy Michiels (</w:t>
      </w:r>
      <w:proofErr w:type="spellStart"/>
      <w:r w:rsidRPr="005A4A04">
        <w:rPr>
          <w:sz w:val="22"/>
          <w:szCs w:val="22"/>
        </w:rPr>
        <w:t>Grootouders</w:t>
      </w:r>
      <w:proofErr w:type="spellEnd"/>
      <w:r w:rsidRPr="005A4A04">
        <w:rPr>
          <w:sz w:val="22"/>
          <w:szCs w:val="22"/>
        </w:rPr>
        <w:t xml:space="preserve"> voor het </w:t>
      </w:r>
      <w:proofErr w:type="spellStart"/>
      <w:r w:rsidRPr="005A4A04">
        <w:rPr>
          <w:sz w:val="22"/>
          <w:szCs w:val="22"/>
        </w:rPr>
        <w:t>klimaat</w:t>
      </w:r>
      <w:proofErr w:type="spellEnd"/>
      <w:r w:rsidRPr="005A4A04">
        <w:rPr>
          <w:sz w:val="22"/>
          <w:szCs w:val="22"/>
        </w:rPr>
        <w:t xml:space="preserve">), Cédric Chevalier (Urgence environnementale), Philippe Van </w:t>
      </w:r>
      <w:proofErr w:type="spellStart"/>
      <w:r w:rsidRPr="005A4A04">
        <w:rPr>
          <w:sz w:val="22"/>
          <w:szCs w:val="22"/>
        </w:rPr>
        <w:t>Muylder</w:t>
      </w:r>
      <w:proofErr w:type="spellEnd"/>
      <w:r w:rsidRPr="005A4A04">
        <w:rPr>
          <w:sz w:val="22"/>
          <w:szCs w:val="22"/>
        </w:rPr>
        <w:t xml:space="preserve"> (ex-FGTB) </w:t>
      </w:r>
      <w:r w:rsidRPr="005A4A04">
        <w:rPr>
          <w:sz w:val="22"/>
          <w:szCs w:val="22"/>
          <w:u w:val="single"/>
        </w:rPr>
        <w:t>ou lors d’échanges individuels</w:t>
      </w:r>
      <w:r w:rsidRPr="005A4A04">
        <w:rPr>
          <w:sz w:val="22"/>
          <w:szCs w:val="22"/>
        </w:rPr>
        <w:t xml:space="preserve"> : Olivier De Schutter (UCL), </w:t>
      </w:r>
      <w:r w:rsidR="00102B00" w:rsidRPr="005A4A04">
        <w:rPr>
          <w:sz w:val="22"/>
          <w:szCs w:val="22"/>
        </w:rPr>
        <w:t xml:space="preserve">Delphine </w:t>
      </w:r>
      <w:proofErr w:type="spellStart"/>
      <w:r w:rsidR="00102B00" w:rsidRPr="005A4A04">
        <w:rPr>
          <w:sz w:val="22"/>
          <w:szCs w:val="22"/>
        </w:rPr>
        <w:t>Misonne</w:t>
      </w:r>
      <w:proofErr w:type="spellEnd"/>
      <w:r w:rsidR="00102B00" w:rsidRPr="005A4A04">
        <w:rPr>
          <w:sz w:val="22"/>
          <w:szCs w:val="22"/>
        </w:rPr>
        <w:t xml:space="preserve"> (Saint-Louis / UCL)</w:t>
      </w:r>
      <w:r w:rsidRPr="005A4A04">
        <w:rPr>
          <w:sz w:val="22"/>
          <w:szCs w:val="22"/>
        </w:rPr>
        <w:t xml:space="preserve">, Martin de Duve (UCL), John </w:t>
      </w:r>
      <w:proofErr w:type="spellStart"/>
      <w:r w:rsidRPr="005A4A04">
        <w:rPr>
          <w:sz w:val="22"/>
          <w:szCs w:val="22"/>
        </w:rPr>
        <w:t>Pitseys</w:t>
      </w:r>
      <w:proofErr w:type="spellEnd"/>
      <w:r w:rsidRPr="005A4A04">
        <w:rPr>
          <w:sz w:val="22"/>
          <w:szCs w:val="22"/>
        </w:rPr>
        <w:t xml:space="preserve"> (UCL), Gauthier De Wulf (Conseil de la Jeunesse), Arnaud </w:t>
      </w:r>
      <w:proofErr w:type="spellStart"/>
      <w:r w:rsidRPr="005A4A04">
        <w:rPr>
          <w:sz w:val="22"/>
          <w:szCs w:val="22"/>
        </w:rPr>
        <w:t>Deplae</w:t>
      </w:r>
      <w:proofErr w:type="spellEnd"/>
      <w:r w:rsidRPr="005A4A04">
        <w:rPr>
          <w:sz w:val="22"/>
          <w:szCs w:val="22"/>
        </w:rPr>
        <w:t xml:space="preserve"> (UCM), Laura Rebreanu (BECI), Marc Lemaire (Ecores /</w:t>
      </w:r>
      <w:r w:rsidR="002D54F2">
        <w:rPr>
          <w:sz w:val="22"/>
          <w:szCs w:val="22"/>
        </w:rPr>
        <w:t xml:space="preserve"> </w:t>
      </w:r>
      <w:r w:rsidRPr="005A4A04">
        <w:rPr>
          <w:sz w:val="22"/>
          <w:szCs w:val="22"/>
        </w:rPr>
        <w:t>Kaya), Ariane Estenne (M</w:t>
      </w:r>
      <w:r w:rsidR="0048610C">
        <w:rPr>
          <w:sz w:val="22"/>
          <w:szCs w:val="22"/>
        </w:rPr>
        <w:t>OC</w:t>
      </w:r>
      <w:r w:rsidRPr="005A4A04">
        <w:rPr>
          <w:sz w:val="22"/>
          <w:szCs w:val="22"/>
        </w:rPr>
        <w:t xml:space="preserve">), Astrid </w:t>
      </w:r>
      <w:proofErr w:type="spellStart"/>
      <w:r w:rsidRPr="005A4A04">
        <w:rPr>
          <w:sz w:val="22"/>
          <w:szCs w:val="22"/>
        </w:rPr>
        <w:t>Ayral</w:t>
      </w:r>
      <w:proofErr w:type="spellEnd"/>
      <w:r w:rsidRPr="005A4A04">
        <w:rPr>
          <w:sz w:val="22"/>
          <w:szCs w:val="22"/>
        </w:rPr>
        <w:t xml:space="preserve"> (FUGEA), Jacques Crahay (</w:t>
      </w:r>
      <w:proofErr w:type="spellStart"/>
      <w:r w:rsidRPr="005A4A04">
        <w:rPr>
          <w:sz w:val="22"/>
          <w:szCs w:val="22"/>
        </w:rPr>
        <w:t>Cosucra</w:t>
      </w:r>
      <w:proofErr w:type="spellEnd"/>
      <w:r w:rsidRPr="005A4A04">
        <w:rPr>
          <w:sz w:val="22"/>
          <w:szCs w:val="22"/>
        </w:rPr>
        <w:t xml:space="preserve"> / UWE), Marc </w:t>
      </w:r>
      <w:proofErr w:type="spellStart"/>
      <w:r w:rsidRPr="005A4A04">
        <w:rPr>
          <w:sz w:val="22"/>
          <w:szCs w:val="22"/>
        </w:rPr>
        <w:t>Depoortere</w:t>
      </w:r>
      <w:proofErr w:type="spellEnd"/>
      <w:r w:rsidRPr="005A4A04">
        <w:rPr>
          <w:sz w:val="22"/>
          <w:szCs w:val="22"/>
        </w:rPr>
        <w:t xml:space="preserve"> (CFDD),  </w:t>
      </w:r>
      <w:r w:rsidR="00EB2CD5">
        <w:rPr>
          <w:sz w:val="22"/>
          <w:szCs w:val="22"/>
        </w:rPr>
        <w:t xml:space="preserve">Jean-Pierre Van Dijk (FPB) </w:t>
      </w:r>
      <w:r w:rsidRPr="005A4A04">
        <w:rPr>
          <w:sz w:val="22"/>
          <w:szCs w:val="22"/>
        </w:rPr>
        <w:t>ainsi que</w:t>
      </w:r>
      <w:r w:rsidR="00AD3AC1">
        <w:rPr>
          <w:sz w:val="22"/>
          <w:szCs w:val="22"/>
        </w:rPr>
        <w:t xml:space="preserve"> (lors d’entretiens informels) :</w:t>
      </w:r>
      <w:r w:rsidRPr="005A4A04">
        <w:rPr>
          <w:sz w:val="22"/>
          <w:szCs w:val="22"/>
        </w:rPr>
        <w:t xml:space="preserve"> Laurette Onkelinx</w:t>
      </w:r>
      <w:r w:rsidR="00AD3AC1">
        <w:rPr>
          <w:sz w:val="22"/>
          <w:szCs w:val="22"/>
        </w:rPr>
        <w:t xml:space="preserve"> (PS)</w:t>
      </w:r>
      <w:r w:rsidRPr="005A4A04">
        <w:rPr>
          <w:sz w:val="22"/>
          <w:szCs w:val="22"/>
        </w:rPr>
        <w:t xml:space="preserve">, Jacques </w:t>
      </w:r>
      <w:proofErr w:type="spellStart"/>
      <w:r w:rsidRPr="005A4A04">
        <w:rPr>
          <w:sz w:val="22"/>
          <w:szCs w:val="22"/>
        </w:rPr>
        <w:t>Brotch</w:t>
      </w:r>
      <w:r w:rsidR="00AD3AC1">
        <w:rPr>
          <w:sz w:val="22"/>
          <w:szCs w:val="22"/>
        </w:rPr>
        <w:t>i</w:t>
      </w:r>
      <w:proofErr w:type="spellEnd"/>
      <w:r w:rsidR="00AD3AC1">
        <w:rPr>
          <w:sz w:val="22"/>
          <w:szCs w:val="22"/>
        </w:rPr>
        <w:t xml:space="preserve"> et</w:t>
      </w:r>
      <w:r w:rsidRPr="005A4A04">
        <w:rPr>
          <w:sz w:val="22"/>
          <w:szCs w:val="22"/>
        </w:rPr>
        <w:t xml:space="preserve"> Sébastien Bovy</w:t>
      </w:r>
      <w:r w:rsidR="00AD3AC1">
        <w:rPr>
          <w:sz w:val="22"/>
          <w:szCs w:val="22"/>
        </w:rPr>
        <w:t xml:space="preserve"> (MR)</w:t>
      </w:r>
      <w:r w:rsidRPr="005A4A04">
        <w:rPr>
          <w:sz w:val="22"/>
          <w:szCs w:val="22"/>
        </w:rPr>
        <w:t>, Sarah Schlitz</w:t>
      </w:r>
      <w:r w:rsidR="00AD3AC1">
        <w:rPr>
          <w:sz w:val="22"/>
          <w:szCs w:val="22"/>
        </w:rPr>
        <w:t xml:space="preserve"> (ECOLO)</w:t>
      </w:r>
      <w:r w:rsidRPr="005A4A04">
        <w:rPr>
          <w:sz w:val="22"/>
          <w:szCs w:val="22"/>
        </w:rPr>
        <w:t>, Vanessa Matz, Laurent de Briey et Patrick van Ypersele</w:t>
      </w:r>
      <w:r w:rsidR="00AD3AC1">
        <w:rPr>
          <w:sz w:val="22"/>
          <w:szCs w:val="22"/>
        </w:rPr>
        <w:t xml:space="preserve"> (CdH)</w:t>
      </w:r>
      <w:r w:rsidRPr="005A4A04">
        <w:rPr>
          <w:sz w:val="22"/>
          <w:szCs w:val="22"/>
        </w:rPr>
        <w:t>.</w:t>
      </w:r>
    </w:p>
    <w:p w14:paraId="6B4E8600" w14:textId="77777777" w:rsidR="006664E8" w:rsidRDefault="006664E8" w:rsidP="008C4670">
      <w:pPr>
        <w:rPr>
          <w:u w:val="single"/>
        </w:rPr>
      </w:pPr>
    </w:p>
    <w:bookmarkEnd w:id="10"/>
    <w:p w14:paraId="449F986C" w14:textId="108EF720" w:rsidR="000F5E51" w:rsidRDefault="00256788" w:rsidP="002A27ED">
      <w:pPr>
        <w:jc w:val="center"/>
        <w:rPr>
          <w:b/>
          <w:bCs/>
          <w:u w:val="single"/>
        </w:rPr>
      </w:pPr>
      <w:r w:rsidRPr="008C4670">
        <w:br w:type="page"/>
      </w:r>
      <w:r w:rsidR="000F5E51" w:rsidRPr="00057265">
        <w:rPr>
          <w:b/>
          <w:bCs/>
          <w:u w:val="single"/>
        </w:rPr>
        <w:lastRenderedPageBreak/>
        <w:t>Sommaire</w:t>
      </w:r>
    </w:p>
    <w:p w14:paraId="57AB2DBD" w14:textId="77777777" w:rsidR="0056433A" w:rsidRPr="00057265" w:rsidRDefault="0056433A" w:rsidP="002A27ED">
      <w:pPr>
        <w:jc w:val="center"/>
        <w:rPr>
          <w:b/>
          <w:bCs/>
          <w:u w:val="single"/>
        </w:rPr>
      </w:pPr>
    </w:p>
    <w:p w14:paraId="5BB41BDC" w14:textId="2E3BF571" w:rsidR="008B0821" w:rsidRDefault="00F82429">
      <w:pPr>
        <w:pStyle w:val="TOC1"/>
        <w:tabs>
          <w:tab w:val="left" w:pos="440"/>
          <w:tab w:val="right" w:leader="dot" w:pos="10422"/>
        </w:tabs>
        <w:rPr>
          <w:rFonts w:cstheme="minorBidi"/>
          <w:bCs w:val="0"/>
          <w:sz w:val="22"/>
        </w:rPr>
      </w:pPr>
      <w:r>
        <w:rPr>
          <w:szCs w:val="23"/>
        </w:rPr>
        <w:fldChar w:fldCharType="begin"/>
      </w:r>
      <w:r>
        <w:rPr>
          <w:szCs w:val="23"/>
        </w:rPr>
        <w:instrText xml:space="preserve"> TOC \o "1-3" \h \z \u </w:instrText>
      </w:r>
      <w:r>
        <w:rPr>
          <w:szCs w:val="23"/>
        </w:rPr>
        <w:fldChar w:fldCharType="separate"/>
      </w:r>
      <w:hyperlink w:anchor="_Toc40193206" w:history="1">
        <w:r w:rsidR="008B0821" w:rsidRPr="00863564">
          <w:rPr>
            <w:rStyle w:val="Hyperlink"/>
          </w:rPr>
          <w:t>1</w:t>
        </w:r>
        <w:r w:rsidR="008B0821">
          <w:rPr>
            <w:rFonts w:cstheme="minorBidi"/>
            <w:bCs w:val="0"/>
            <w:sz w:val="22"/>
          </w:rPr>
          <w:tab/>
        </w:r>
        <w:r w:rsidR="008B0821" w:rsidRPr="00863564">
          <w:rPr>
            <w:rStyle w:val="Hyperlink"/>
          </w:rPr>
          <w:t>Diagnostic</w:t>
        </w:r>
        <w:r w:rsidR="008B0821">
          <w:rPr>
            <w:webHidden/>
          </w:rPr>
          <w:tab/>
        </w:r>
        <w:r w:rsidR="008B0821">
          <w:rPr>
            <w:webHidden/>
          </w:rPr>
          <w:fldChar w:fldCharType="begin"/>
        </w:r>
        <w:r w:rsidR="008B0821">
          <w:rPr>
            <w:webHidden/>
          </w:rPr>
          <w:instrText xml:space="preserve"> PAGEREF _Toc40193206 \h </w:instrText>
        </w:r>
        <w:r w:rsidR="008B0821">
          <w:rPr>
            <w:webHidden/>
          </w:rPr>
        </w:r>
        <w:r w:rsidR="008B0821">
          <w:rPr>
            <w:webHidden/>
          </w:rPr>
          <w:fldChar w:fldCharType="separate"/>
        </w:r>
        <w:r w:rsidR="00BF5DA2">
          <w:rPr>
            <w:webHidden/>
          </w:rPr>
          <w:t>3</w:t>
        </w:r>
        <w:r w:rsidR="008B0821">
          <w:rPr>
            <w:webHidden/>
          </w:rPr>
          <w:fldChar w:fldCharType="end"/>
        </w:r>
      </w:hyperlink>
    </w:p>
    <w:p w14:paraId="279DA3AF" w14:textId="5A510C73" w:rsidR="008B0821" w:rsidRDefault="00E53A0E">
      <w:pPr>
        <w:pStyle w:val="TOC2"/>
        <w:tabs>
          <w:tab w:val="left" w:pos="880"/>
        </w:tabs>
        <w:rPr>
          <w:rFonts w:asciiTheme="minorHAnsi" w:eastAsiaTheme="minorEastAsia" w:hAnsiTheme="minorHAnsi" w:cstheme="minorBidi"/>
          <w:iCs w:val="0"/>
          <w:noProof/>
          <w:sz w:val="22"/>
          <w:szCs w:val="22"/>
          <w:lang w:eastAsia="fr-BE"/>
        </w:rPr>
      </w:pPr>
      <w:hyperlink w:anchor="_Toc40193207" w:history="1">
        <w:r w:rsidR="008B0821" w:rsidRPr="00863564">
          <w:rPr>
            <w:rStyle w:val="Hyperlink"/>
            <w:noProof/>
          </w:rPr>
          <w:t>1.1</w:t>
        </w:r>
        <w:r w:rsidR="008B0821">
          <w:rPr>
            <w:rFonts w:asciiTheme="minorHAnsi" w:eastAsiaTheme="minorEastAsia" w:hAnsiTheme="minorHAnsi" w:cstheme="minorBidi"/>
            <w:iCs w:val="0"/>
            <w:noProof/>
            <w:sz w:val="22"/>
            <w:szCs w:val="22"/>
            <w:lang w:eastAsia="fr-BE"/>
          </w:rPr>
          <w:tab/>
        </w:r>
        <w:r w:rsidR="008B0821" w:rsidRPr="00863564">
          <w:rPr>
            <w:rStyle w:val="Hyperlink"/>
            <w:noProof/>
          </w:rPr>
          <w:t>Les enjeux environnementaux…</w:t>
        </w:r>
        <w:r w:rsidR="008B0821">
          <w:rPr>
            <w:noProof/>
            <w:webHidden/>
          </w:rPr>
          <w:tab/>
        </w:r>
        <w:r w:rsidR="008B0821">
          <w:rPr>
            <w:noProof/>
            <w:webHidden/>
          </w:rPr>
          <w:fldChar w:fldCharType="begin"/>
        </w:r>
        <w:r w:rsidR="008B0821">
          <w:rPr>
            <w:noProof/>
            <w:webHidden/>
          </w:rPr>
          <w:instrText xml:space="preserve"> PAGEREF _Toc40193207 \h </w:instrText>
        </w:r>
        <w:r w:rsidR="008B0821">
          <w:rPr>
            <w:noProof/>
            <w:webHidden/>
          </w:rPr>
        </w:r>
        <w:r w:rsidR="008B0821">
          <w:rPr>
            <w:noProof/>
            <w:webHidden/>
          </w:rPr>
          <w:fldChar w:fldCharType="separate"/>
        </w:r>
        <w:r w:rsidR="00BF5DA2">
          <w:rPr>
            <w:noProof/>
            <w:webHidden/>
          </w:rPr>
          <w:t>3</w:t>
        </w:r>
        <w:r w:rsidR="008B0821">
          <w:rPr>
            <w:noProof/>
            <w:webHidden/>
          </w:rPr>
          <w:fldChar w:fldCharType="end"/>
        </w:r>
      </w:hyperlink>
    </w:p>
    <w:p w14:paraId="659D4577" w14:textId="6BF258C8" w:rsidR="008B0821" w:rsidRDefault="00E53A0E">
      <w:pPr>
        <w:pStyle w:val="TOC2"/>
        <w:tabs>
          <w:tab w:val="left" w:pos="880"/>
        </w:tabs>
        <w:rPr>
          <w:rFonts w:asciiTheme="minorHAnsi" w:eastAsiaTheme="minorEastAsia" w:hAnsiTheme="minorHAnsi" w:cstheme="minorBidi"/>
          <w:iCs w:val="0"/>
          <w:noProof/>
          <w:sz w:val="22"/>
          <w:szCs w:val="22"/>
          <w:lang w:eastAsia="fr-BE"/>
        </w:rPr>
      </w:pPr>
      <w:hyperlink w:anchor="_Toc40193208" w:history="1">
        <w:r w:rsidR="008B0821" w:rsidRPr="00863564">
          <w:rPr>
            <w:rStyle w:val="Hyperlink"/>
            <w:noProof/>
          </w:rPr>
          <w:t>1.2</w:t>
        </w:r>
        <w:r w:rsidR="008B0821">
          <w:rPr>
            <w:rFonts w:asciiTheme="minorHAnsi" w:eastAsiaTheme="minorEastAsia" w:hAnsiTheme="minorHAnsi" w:cstheme="minorBidi"/>
            <w:iCs w:val="0"/>
            <w:noProof/>
            <w:sz w:val="22"/>
            <w:szCs w:val="22"/>
            <w:lang w:eastAsia="fr-BE"/>
          </w:rPr>
          <w:tab/>
        </w:r>
        <w:r w:rsidR="008B0821" w:rsidRPr="00863564">
          <w:rPr>
            <w:rStyle w:val="Hyperlink"/>
            <w:noProof/>
          </w:rPr>
          <w:t>… et démocratiques</w:t>
        </w:r>
        <w:r w:rsidR="008B0821">
          <w:rPr>
            <w:noProof/>
            <w:webHidden/>
          </w:rPr>
          <w:tab/>
        </w:r>
        <w:r w:rsidR="008B0821">
          <w:rPr>
            <w:noProof/>
            <w:webHidden/>
          </w:rPr>
          <w:fldChar w:fldCharType="begin"/>
        </w:r>
        <w:r w:rsidR="008B0821">
          <w:rPr>
            <w:noProof/>
            <w:webHidden/>
          </w:rPr>
          <w:instrText xml:space="preserve"> PAGEREF _Toc40193208 \h </w:instrText>
        </w:r>
        <w:r w:rsidR="008B0821">
          <w:rPr>
            <w:noProof/>
            <w:webHidden/>
          </w:rPr>
        </w:r>
        <w:r w:rsidR="008B0821">
          <w:rPr>
            <w:noProof/>
            <w:webHidden/>
          </w:rPr>
          <w:fldChar w:fldCharType="separate"/>
        </w:r>
        <w:r w:rsidR="00BF5DA2">
          <w:rPr>
            <w:noProof/>
            <w:webHidden/>
          </w:rPr>
          <w:t>3</w:t>
        </w:r>
        <w:r w:rsidR="008B0821">
          <w:rPr>
            <w:noProof/>
            <w:webHidden/>
          </w:rPr>
          <w:fldChar w:fldCharType="end"/>
        </w:r>
      </w:hyperlink>
    </w:p>
    <w:p w14:paraId="5D7EDEB7" w14:textId="690EC3F3" w:rsidR="008B0821" w:rsidRDefault="00E53A0E">
      <w:pPr>
        <w:pStyle w:val="TOC1"/>
        <w:tabs>
          <w:tab w:val="left" w:pos="440"/>
          <w:tab w:val="right" w:leader="dot" w:pos="10422"/>
        </w:tabs>
        <w:rPr>
          <w:rFonts w:cstheme="minorBidi"/>
          <w:bCs w:val="0"/>
          <w:sz w:val="22"/>
        </w:rPr>
      </w:pPr>
      <w:hyperlink w:anchor="_Toc40193209" w:history="1">
        <w:r w:rsidR="008B0821" w:rsidRPr="00863564">
          <w:rPr>
            <w:rStyle w:val="Hyperlink"/>
          </w:rPr>
          <w:t>2</w:t>
        </w:r>
        <w:r w:rsidR="008B0821">
          <w:rPr>
            <w:rFonts w:cstheme="minorBidi"/>
            <w:bCs w:val="0"/>
            <w:sz w:val="22"/>
          </w:rPr>
          <w:tab/>
        </w:r>
        <w:r w:rsidR="008B0821" w:rsidRPr="00863564">
          <w:rPr>
            <w:rStyle w:val="Hyperlink"/>
          </w:rPr>
          <w:t>Vers quoi allons-nous ?</w:t>
        </w:r>
        <w:r w:rsidR="008B0821">
          <w:rPr>
            <w:webHidden/>
          </w:rPr>
          <w:tab/>
        </w:r>
        <w:r w:rsidR="008B0821">
          <w:rPr>
            <w:webHidden/>
          </w:rPr>
          <w:fldChar w:fldCharType="begin"/>
        </w:r>
        <w:r w:rsidR="008B0821">
          <w:rPr>
            <w:webHidden/>
          </w:rPr>
          <w:instrText xml:space="preserve"> PAGEREF _Toc40193209 \h </w:instrText>
        </w:r>
        <w:r w:rsidR="008B0821">
          <w:rPr>
            <w:webHidden/>
          </w:rPr>
        </w:r>
        <w:r w:rsidR="008B0821">
          <w:rPr>
            <w:webHidden/>
          </w:rPr>
          <w:fldChar w:fldCharType="separate"/>
        </w:r>
        <w:r w:rsidR="00BF5DA2">
          <w:rPr>
            <w:webHidden/>
          </w:rPr>
          <w:t>4</w:t>
        </w:r>
        <w:r w:rsidR="008B0821">
          <w:rPr>
            <w:webHidden/>
          </w:rPr>
          <w:fldChar w:fldCharType="end"/>
        </w:r>
      </w:hyperlink>
    </w:p>
    <w:p w14:paraId="6732EF51" w14:textId="29F96178" w:rsidR="008B0821" w:rsidRDefault="00E53A0E">
      <w:pPr>
        <w:pStyle w:val="TOC1"/>
        <w:tabs>
          <w:tab w:val="left" w:pos="440"/>
          <w:tab w:val="right" w:leader="dot" w:pos="10422"/>
        </w:tabs>
        <w:rPr>
          <w:rFonts w:cstheme="minorBidi"/>
          <w:bCs w:val="0"/>
          <w:sz w:val="22"/>
        </w:rPr>
      </w:pPr>
      <w:hyperlink w:anchor="_Toc40193210" w:history="1">
        <w:r w:rsidR="008B0821" w:rsidRPr="00863564">
          <w:rPr>
            <w:rStyle w:val="Hyperlink"/>
          </w:rPr>
          <w:t>3</w:t>
        </w:r>
        <w:r w:rsidR="008B0821">
          <w:rPr>
            <w:rFonts w:cstheme="minorBidi"/>
            <w:bCs w:val="0"/>
            <w:sz w:val="22"/>
          </w:rPr>
          <w:tab/>
        </w:r>
        <w:r w:rsidR="008B0821" w:rsidRPr="00863564">
          <w:rPr>
            <w:rStyle w:val="Hyperlink"/>
          </w:rPr>
          <w:t>Nos sources d’inspiration</w:t>
        </w:r>
        <w:r w:rsidR="008B0821">
          <w:rPr>
            <w:webHidden/>
          </w:rPr>
          <w:tab/>
        </w:r>
        <w:r w:rsidR="008B0821">
          <w:rPr>
            <w:webHidden/>
          </w:rPr>
          <w:fldChar w:fldCharType="begin"/>
        </w:r>
        <w:r w:rsidR="008B0821">
          <w:rPr>
            <w:webHidden/>
          </w:rPr>
          <w:instrText xml:space="preserve"> PAGEREF _Toc40193210 \h </w:instrText>
        </w:r>
        <w:r w:rsidR="008B0821">
          <w:rPr>
            <w:webHidden/>
          </w:rPr>
        </w:r>
        <w:r w:rsidR="008B0821">
          <w:rPr>
            <w:webHidden/>
          </w:rPr>
          <w:fldChar w:fldCharType="separate"/>
        </w:r>
        <w:r w:rsidR="00BF5DA2">
          <w:rPr>
            <w:webHidden/>
          </w:rPr>
          <w:t>5</w:t>
        </w:r>
        <w:r w:rsidR="008B0821">
          <w:rPr>
            <w:webHidden/>
          </w:rPr>
          <w:fldChar w:fldCharType="end"/>
        </w:r>
      </w:hyperlink>
    </w:p>
    <w:p w14:paraId="2813D24A" w14:textId="7C95401D" w:rsidR="008B0821" w:rsidRDefault="00E53A0E">
      <w:pPr>
        <w:pStyle w:val="TOC1"/>
        <w:tabs>
          <w:tab w:val="left" w:pos="440"/>
          <w:tab w:val="right" w:leader="dot" w:pos="10422"/>
        </w:tabs>
        <w:rPr>
          <w:rFonts w:cstheme="minorBidi"/>
          <w:bCs w:val="0"/>
          <w:sz w:val="22"/>
        </w:rPr>
      </w:pPr>
      <w:hyperlink w:anchor="_Toc40193211" w:history="1">
        <w:r w:rsidR="008B0821" w:rsidRPr="00863564">
          <w:rPr>
            <w:rStyle w:val="Hyperlink"/>
          </w:rPr>
          <w:t>4</w:t>
        </w:r>
        <w:r w:rsidR="008B0821">
          <w:rPr>
            <w:rFonts w:cstheme="minorBidi"/>
            <w:bCs w:val="0"/>
            <w:sz w:val="22"/>
          </w:rPr>
          <w:tab/>
        </w:r>
        <w:r w:rsidR="008B0821" w:rsidRPr="00863564">
          <w:rPr>
            <w:rStyle w:val="Hyperlink"/>
          </w:rPr>
          <w:t>Que faire ?</w:t>
        </w:r>
        <w:r w:rsidR="008B0821">
          <w:rPr>
            <w:webHidden/>
          </w:rPr>
          <w:tab/>
        </w:r>
        <w:r w:rsidR="008B0821">
          <w:rPr>
            <w:webHidden/>
          </w:rPr>
          <w:fldChar w:fldCharType="begin"/>
        </w:r>
        <w:r w:rsidR="008B0821">
          <w:rPr>
            <w:webHidden/>
          </w:rPr>
          <w:instrText xml:space="preserve"> PAGEREF _Toc40193211 \h </w:instrText>
        </w:r>
        <w:r w:rsidR="008B0821">
          <w:rPr>
            <w:webHidden/>
          </w:rPr>
        </w:r>
        <w:r w:rsidR="008B0821">
          <w:rPr>
            <w:webHidden/>
          </w:rPr>
          <w:fldChar w:fldCharType="separate"/>
        </w:r>
        <w:r w:rsidR="00BF5DA2">
          <w:rPr>
            <w:webHidden/>
          </w:rPr>
          <w:t>7</w:t>
        </w:r>
        <w:r w:rsidR="008B0821">
          <w:rPr>
            <w:webHidden/>
          </w:rPr>
          <w:fldChar w:fldCharType="end"/>
        </w:r>
      </w:hyperlink>
    </w:p>
    <w:p w14:paraId="1B772EE3" w14:textId="7FE910A4" w:rsidR="008B0821" w:rsidRDefault="00E53A0E">
      <w:pPr>
        <w:pStyle w:val="TOC1"/>
        <w:tabs>
          <w:tab w:val="left" w:pos="440"/>
          <w:tab w:val="right" w:leader="dot" w:pos="10422"/>
        </w:tabs>
        <w:rPr>
          <w:rFonts w:cstheme="minorBidi"/>
          <w:bCs w:val="0"/>
          <w:sz w:val="22"/>
        </w:rPr>
      </w:pPr>
      <w:hyperlink w:anchor="_Toc40193212" w:history="1">
        <w:r w:rsidR="008B0821" w:rsidRPr="00863564">
          <w:rPr>
            <w:rStyle w:val="Hyperlink"/>
          </w:rPr>
          <w:t>5</w:t>
        </w:r>
        <w:r w:rsidR="008B0821">
          <w:rPr>
            <w:rFonts w:cstheme="minorBidi"/>
            <w:bCs w:val="0"/>
            <w:sz w:val="22"/>
          </w:rPr>
          <w:tab/>
        </w:r>
        <w:r w:rsidR="008B0821" w:rsidRPr="00863564">
          <w:rPr>
            <w:rStyle w:val="Hyperlink"/>
          </w:rPr>
          <w:t>Comment ?</w:t>
        </w:r>
        <w:r w:rsidR="008B0821">
          <w:rPr>
            <w:webHidden/>
          </w:rPr>
          <w:tab/>
        </w:r>
        <w:r w:rsidR="008B0821">
          <w:rPr>
            <w:webHidden/>
          </w:rPr>
          <w:fldChar w:fldCharType="begin"/>
        </w:r>
        <w:r w:rsidR="008B0821">
          <w:rPr>
            <w:webHidden/>
          </w:rPr>
          <w:instrText xml:space="preserve"> PAGEREF _Toc40193212 \h </w:instrText>
        </w:r>
        <w:r w:rsidR="008B0821">
          <w:rPr>
            <w:webHidden/>
          </w:rPr>
        </w:r>
        <w:r w:rsidR="008B0821">
          <w:rPr>
            <w:webHidden/>
          </w:rPr>
          <w:fldChar w:fldCharType="separate"/>
        </w:r>
        <w:r w:rsidR="00BF5DA2">
          <w:rPr>
            <w:webHidden/>
          </w:rPr>
          <w:t>8</w:t>
        </w:r>
        <w:r w:rsidR="008B0821">
          <w:rPr>
            <w:webHidden/>
          </w:rPr>
          <w:fldChar w:fldCharType="end"/>
        </w:r>
      </w:hyperlink>
    </w:p>
    <w:p w14:paraId="464E7150" w14:textId="6C2CB03F" w:rsidR="008B0821" w:rsidRDefault="00E53A0E">
      <w:pPr>
        <w:pStyle w:val="TOC2"/>
        <w:tabs>
          <w:tab w:val="left" w:pos="880"/>
        </w:tabs>
        <w:rPr>
          <w:rFonts w:asciiTheme="minorHAnsi" w:eastAsiaTheme="minorEastAsia" w:hAnsiTheme="minorHAnsi" w:cstheme="minorBidi"/>
          <w:iCs w:val="0"/>
          <w:noProof/>
          <w:sz w:val="22"/>
          <w:szCs w:val="22"/>
          <w:lang w:eastAsia="fr-BE"/>
        </w:rPr>
      </w:pPr>
      <w:hyperlink w:anchor="_Toc40193213" w:history="1">
        <w:r w:rsidR="008B0821" w:rsidRPr="00863564">
          <w:rPr>
            <w:rStyle w:val="Hyperlink"/>
            <w:noProof/>
          </w:rPr>
          <w:t>5.1</w:t>
        </w:r>
        <w:r w:rsidR="008B0821">
          <w:rPr>
            <w:rFonts w:asciiTheme="minorHAnsi" w:eastAsiaTheme="minorEastAsia" w:hAnsiTheme="minorHAnsi" w:cstheme="minorBidi"/>
            <w:iCs w:val="0"/>
            <w:noProof/>
            <w:sz w:val="22"/>
            <w:szCs w:val="22"/>
            <w:lang w:eastAsia="fr-BE"/>
          </w:rPr>
          <w:tab/>
        </w:r>
        <w:r w:rsidR="008B0821" w:rsidRPr="00863564">
          <w:rPr>
            <w:rStyle w:val="Hyperlink"/>
            <w:noProof/>
          </w:rPr>
          <w:t>Mission de l’assemblée</w:t>
        </w:r>
        <w:r w:rsidR="008B0821">
          <w:rPr>
            <w:noProof/>
            <w:webHidden/>
          </w:rPr>
          <w:tab/>
        </w:r>
        <w:r w:rsidR="008B0821">
          <w:rPr>
            <w:noProof/>
            <w:webHidden/>
          </w:rPr>
          <w:fldChar w:fldCharType="begin"/>
        </w:r>
        <w:r w:rsidR="008B0821">
          <w:rPr>
            <w:noProof/>
            <w:webHidden/>
          </w:rPr>
          <w:instrText xml:space="preserve"> PAGEREF _Toc40193213 \h </w:instrText>
        </w:r>
        <w:r w:rsidR="008B0821">
          <w:rPr>
            <w:noProof/>
            <w:webHidden/>
          </w:rPr>
        </w:r>
        <w:r w:rsidR="008B0821">
          <w:rPr>
            <w:noProof/>
            <w:webHidden/>
          </w:rPr>
          <w:fldChar w:fldCharType="separate"/>
        </w:r>
        <w:r w:rsidR="00BF5DA2">
          <w:rPr>
            <w:noProof/>
            <w:webHidden/>
          </w:rPr>
          <w:t>8</w:t>
        </w:r>
        <w:r w:rsidR="008B0821">
          <w:rPr>
            <w:noProof/>
            <w:webHidden/>
          </w:rPr>
          <w:fldChar w:fldCharType="end"/>
        </w:r>
      </w:hyperlink>
    </w:p>
    <w:p w14:paraId="4A5DE267" w14:textId="122B4F1B" w:rsidR="008B0821" w:rsidRDefault="00E53A0E">
      <w:pPr>
        <w:pStyle w:val="TOC2"/>
        <w:tabs>
          <w:tab w:val="left" w:pos="880"/>
        </w:tabs>
        <w:rPr>
          <w:rFonts w:asciiTheme="minorHAnsi" w:eastAsiaTheme="minorEastAsia" w:hAnsiTheme="minorHAnsi" w:cstheme="minorBidi"/>
          <w:iCs w:val="0"/>
          <w:noProof/>
          <w:sz w:val="22"/>
          <w:szCs w:val="22"/>
          <w:lang w:eastAsia="fr-BE"/>
        </w:rPr>
      </w:pPr>
      <w:hyperlink w:anchor="_Toc40193214" w:history="1">
        <w:r w:rsidR="008B0821" w:rsidRPr="00863564">
          <w:rPr>
            <w:rStyle w:val="Hyperlink"/>
            <w:noProof/>
          </w:rPr>
          <w:t>5.2</w:t>
        </w:r>
        <w:r w:rsidR="008B0821">
          <w:rPr>
            <w:rFonts w:asciiTheme="minorHAnsi" w:eastAsiaTheme="minorEastAsia" w:hAnsiTheme="minorHAnsi" w:cstheme="minorBidi"/>
            <w:iCs w:val="0"/>
            <w:noProof/>
            <w:sz w:val="22"/>
            <w:szCs w:val="22"/>
            <w:lang w:eastAsia="fr-BE"/>
          </w:rPr>
          <w:tab/>
        </w:r>
        <w:r w:rsidR="008B0821" w:rsidRPr="00863564">
          <w:rPr>
            <w:rStyle w:val="Hyperlink"/>
            <w:noProof/>
          </w:rPr>
          <w:t>Relations avec les assemblées élues</w:t>
        </w:r>
        <w:r w:rsidR="008B0821">
          <w:rPr>
            <w:noProof/>
            <w:webHidden/>
          </w:rPr>
          <w:tab/>
        </w:r>
        <w:r w:rsidR="008B0821">
          <w:rPr>
            <w:noProof/>
            <w:webHidden/>
          </w:rPr>
          <w:fldChar w:fldCharType="begin"/>
        </w:r>
        <w:r w:rsidR="008B0821">
          <w:rPr>
            <w:noProof/>
            <w:webHidden/>
          </w:rPr>
          <w:instrText xml:space="preserve"> PAGEREF _Toc40193214 \h </w:instrText>
        </w:r>
        <w:r w:rsidR="008B0821">
          <w:rPr>
            <w:noProof/>
            <w:webHidden/>
          </w:rPr>
        </w:r>
        <w:r w:rsidR="008B0821">
          <w:rPr>
            <w:noProof/>
            <w:webHidden/>
          </w:rPr>
          <w:fldChar w:fldCharType="separate"/>
        </w:r>
        <w:r w:rsidR="00BF5DA2">
          <w:rPr>
            <w:noProof/>
            <w:webHidden/>
          </w:rPr>
          <w:t>9</w:t>
        </w:r>
        <w:r w:rsidR="008B0821">
          <w:rPr>
            <w:noProof/>
            <w:webHidden/>
          </w:rPr>
          <w:fldChar w:fldCharType="end"/>
        </w:r>
      </w:hyperlink>
    </w:p>
    <w:p w14:paraId="0EC3692E" w14:textId="1457FCF4" w:rsidR="008B0821" w:rsidRDefault="00E53A0E">
      <w:pPr>
        <w:pStyle w:val="TOC2"/>
        <w:tabs>
          <w:tab w:val="left" w:pos="880"/>
        </w:tabs>
        <w:rPr>
          <w:rFonts w:asciiTheme="minorHAnsi" w:eastAsiaTheme="minorEastAsia" w:hAnsiTheme="minorHAnsi" w:cstheme="minorBidi"/>
          <w:iCs w:val="0"/>
          <w:noProof/>
          <w:sz w:val="22"/>
          <w:szCs w:val="22"/>
          <w:lang w:eastAsia="fr-BE"/>
        </w:rPr>
      </w:pPr>
      <w:hyperlink w:anchor="_Toc40193215" w:history="1">
        <w:r w:rsidR="008B0821" w:rsidRPr="00863564">
          <w:rPr>
            <w:rStyle w:val="Hyperlink"/>
            <w:noProof/>
          </w:rPr>
          <w:t>5.3</w:t>
        </w:r>
        <w:r w:rsidR="008B0821">
          <w:rPr>
            <w:rFonts w:asciiTheme="minorHAnsi" w:eastAsiaTheme="minorEastAsia" w:hAnsiTheme="minorHAnsi" w:cstheme="minorBidi"/>
            <w:iCs w:val="0"/>
            <w:noProof/>
            <w:sz w:val="22"/>
            <w:szCs w:val="22"/>
            <w:lang w:eastAsia="fr-BE"/>
          </w:rPr>
          <w:tab/>
        </w:r>
        <w:r w:rsidR="008B0821" w:rsidRPr="00863564">
          <w:rPr>
            <w:rStyle w:val="Hyperlink"/>
            <w:noProof/>
          </w:rPr>
          <w:t>Composition</w:t>
        </w:r>
        <w:r w:rsidR="008B0821">
          <w:rPr>
            <w:noProof/>
            <w:webHidden/>
          </w:rPr>
          <w:tab/>
        </w:r>
        <w:r w:rsidR="008B0821">
          <w:rPr>
            <w:noProof/>
            <w:webHidden/>
          </w:rPr>
          <w:fldChar w:fldCharType="begin"/>
        </w:r>
        <w:r w:rsidR="008B0821">
          <w:rPr>
            <w:noProof/>
            <w:webHidden/>
          </w:rPr>
          <w:instrText xml:space="preserve"> PAGEREF _Toc40193215 \h </w:instrText>
        </w:r>
        <w:r w:rsidR="008B0821">
          <w:rPr>
            <w:noProof/>
            <w:webHidden/>
          </w:rPr>
        </w:r>
        <w:r w:rsidR="008B0821">
          <w:rPr>
            <w:noProof/>
            <w:webHidden/>
          </w:rPr>
          <w:fldChar w:fldCharType="separate"/>
        </w:r>
        <w:r w:rsidR="00BF5DA2">
          <w:rPr>
            <w:noProof/>
            <w:webHidden/>
          </w:rPr>
          <w:t>11</w:t>
        </w:r>
        <w:r w:rsidR="008B0821">
          <w:rPr>
            <w:noProof/>
            <w:webHidden/>
          </w:rPr>
          <w:fldChar w:fldCharType="end"/>
        </w:r>
      </w:hyperlink>
    </w:p>
    <w:p w14:paraId="79A6C26E" w14:textId="754648FC" w:rsidR="008B0821" w:rsidRDefault="00E53A0E">
      <w:pPr>
        <w:pStyle w:val="TOC2"/>
        <w:tabs>
          <w:tab w:val="left" w:pos="880"/>
        </w:tabs>
        <w:rPr>
          <w:rFonts w:asciiTheme="minorHAnsi" w:eastAsiaTheme="minorEastAsia" w:hAnsiTheme="minorHAnsi" w:cstheme="minorBidi"/>
          <w:iCs w:val="0"/>
          <w:noProof/>
          <w:sz w:val="22"/>
          <w:szCs w:val="22"/>
          <w:lang w:eastAsia="fr-BE"/>
        </w:rPr>
      </w:pPr>
      <w:hyperlink w:anchor="_Toc40193216" w:history="1">
        <w:r w:rsidR="008B0821" w:rsidRPr="00863564">
          <w:rPr>
            <w:rStyle w:val="Hyperlink"/>
            <w:noProof/>
          </w:rPr>
          <w:t>5.4</w:t>
        </w:r>
        <w:r w:rsidR="008B0821">
          <w:rPr>
            <w:rFonts w:asciiTheme="minorHAnsi" w:eastAsiaTheme="minorEastAsia" w:hAnsiTheme="minorHAnsi" w:cstheme="minorBidi"/>
            <w:iCs w:val="0"/>
            <w:noProof/>
            <w:sz w:val="22"/>
            <w:szCs w:val="22"/>
            <w:lang w:eastAsia="fr-BE"/>
          </w:rPr>
          <w:tab/>
        </w:r>
        <w:r w:rsidR="008B0821" w:rsidRPr="00863564">
          <w:rPr>
            <w:rStyle w:val="Hyperlink"/>
            <w:noProof/>
          </w:rPr>
          <w:t>Fonctionnement</w:t>
        </w:r>
        <w:r w:rsidR="008B0821">
          <w:rPr>
            <w:noProof/>
            <w:webHidden/>
          </w:rPr>
          <w:tab/>
        </w:r>
        <w:r w:rsidR="008B0821">
          <w:rPr>
            <w:noProof/>
            <w:webHidden/>
          </w:rPr>
          <w:fldChar w:fldCharType="begin"/>
        </w:r>
        <w:r w:rsidR="008B0821">
          <w:rPr>
            <w:noProof/>
            <w:webHidden/>
          </w:rPr>
          <w:instrText xml:space="preserve"> PAGEREF _Toc40193216 \h </w:instrText>
        </w:r>
        <w:r w:rsidR="008B0821">
          <w:rPr>
            <w:noProof/>
            <w:webHidden/>
          </w:rPr>
        </w:r>
        <w:r w:rsidR="008B0821">
          <w:rPr>
            <w:noProof/>
            <w:webHidden/>
          </w:rPr>
          <w:fldChar w:fldCharType="separate"/>
        </w:r>
        <w:r w:rsidR="00BF5DA2">
          <w:rPr>
            <w:noProof/>
            <w:webHidden/>
          </w:rPr>
          <w:t>13</w:t>
        </w:r>
        <w:r w:rsidR="008B0821">
          <w:rPr>
            <w:noProof/>
            <w:webHidden/>
          </w:rPr>
          <w:fldChar w:fldCharType="end"/>
        </w:r>
      </w:hyperlink>
    </w:p>
    <w:p w14:paraId="0D7DE30F" w14:textId="0FC1FA65" w:rsidR="008B0821" w:rsidRDefault="00E53A0E">
      <w:pPr>
        <w:pStyle w:val="TOC1"/>
        <w:tabs>
          <w:tab w:val="left" w:pos="440"/>
          <w:tab w:val="right" w:leader="dot" w:pos="10422"/>
        </w:tabs>
        <w:rPr>
          <w:rFonts w:cstheme="minorBidi"/>
          <w:bCs w:val="0"/>
          <w:sz w:val="22"/>
        </w:rPr>
      </w:pPr>
      <w:hyperlink w:anchor="_Toc40193217" w:history="1">
        <w:r w:rsidR="008B0821" w:rsidRPr="00863564">
          <w:rPr>
            <w:rStyle w:val="Hyperlink"/>
          </w:rPr>
          <w:t>6</w:t>
        </w:r>
        <w:r w:rsidR="008B0821">
          <w:rPr>
            <w:rFonts w:cstheme="minorBidi"/>
            <w:bCs w:val="0"/>
            <w:sz w:val="22"/>
          </w:rPr>
          <w:tab/>
        </w:r>
        <w:r w:rsidR="008B0821" w:rsidRPr="00863564">
          <w:rPr>
            <w:rStyle w:val="Hyperlink"/>
          </w:rPr>
          <w:t>Comment constituer les différents groupes</w:t>
        </w:r>
        <w:r w:rsidR="008B0821">
          <w:rPr>
            <w:webHidden/>
          </w:rPr>
          <w:tab/>
        </w:r>
        <w:r w:rsidR="008B0821">
          <w:rPr>
            <w:webHidden/>
          </w:rPr>
          <w:fldChar w:fldCharType="begin"/>
        </w:r>
        <w:r w:rsidR="008B0821">
          <w:rPr>
            <w:webHidden/>
          </w:rPr>
          <w:instrText xml:space="preserve"> PAGEREF _Toc40193217 \h </w:instrText>
        </w:r>
        <w:r w:rsidR="008B0821">
          <w:rPr>
            <w:webHidden/>
          </w:rPr>
        </w:r>
        <w:r w:rsidR="008B0821">
          <w:rPr>
            <w:webHidden/>
          </w:rPr>
          <w:fldChar w:fldCharType="separate"/>
        </w:r>
        <w:r w:rsidR="00BF5DA2">
          <w:rPr>
            <w:webHidden/>
          </w:rPr>
          <w:t>14</w:t>
        </w:r>
        <w:r w:rsidR="008B0821">
          <w:rPr>
            <w:webHidden/>
          </w:rPr>
          <w:fldChar w:fldCharType="end"/>
        </w:r>
      </w:hyperlink>
    </w:p>
    <w:p w14:paraId="317C7BE9" w14:textId="34BE1B6C" w:rsidR="008B0821" w:rsidRDefault="00E53A0E">
      <w:pPr>
        <w:pStyle w:val="TOC2"/>
        <w:tabs>
          <w:tab w:val="left" w:pos="880"/>
        </w:tabs>
        <w:rPr>
          <w:rFonts w:asciiTheme="minorHAnsi" w:eastAsiaTheme="minorEastAsia" w:hAnsiTheme="minorHAnsi" w:cstheme="minorBidi"/>
          <w:iCs w:val="0"/>
          <w:noProof/>
          <w:sz w:val="22"/>
          <w:szCs w:val="22"/>
          <w:lang w:eastAsia="fr-BE"/>
        </w:rPr>
      </w:pPr>
      <w:hyperlink w:anchor="_Toc40193218" w:history="1">
        <w:r w:rsidR="008B0821" w:rsidRPr="00863564">
          <w:rPr>
            <w:rStyle w:val="Hyperlink"/>
            <w:noProof/>
          </w:rPr>
          <w:t>6.1</w:t>
        </w:r>
        <w:r w:rsidR="008B0821">
          <w:rPr>
            <w:rFonts w:asciiTheme="minorHAnsi" w:eastAsiaTheme="minorEastAsia" w:hAnsiTheme="minorHAnsi" w:cstheme="minorBidi"/>
            <w:iCs w:val="0"/>
            <w:noProof/>
            <w:sz w:val="22"/>
            <w:szCs w:val="22"/>
            <w:lang w:eastAsia="fr-BE"/>
          </w:rPr>
          <w:tab/>
        </w:r>
        <w:r w:rsidR="008B0821" w:rsidRPr="00863564">
          <w:rPr>
            <w:rStyle w:val="Hyperlink"/>
            <w:noProof/>
          </w:rPr>
          <w:t>Le groupe des citoyens tirés au sort</w:t>
        </w:r>
        <w:r w:rsidR="008B0821">
          <w:rPr>
            <w:noProof/>
            <w:webHidden/>
          </w:rPr>
          <w:tab/>
        </w:r>
        <w:r w:rsidR="008B0821">
          <w:rPr>
            <w:noProof/>
            <w:webHidden/>
          </w:rPr>
          <w:fldChar w:fldCharType="begin"/>
        </w:r>
        <w:r w:rsidR="008B0821">
          <w:rPr>
            <w:noProof/>
            <w:webHidden/>
          </w:rPr>
          <w:instrText xml:space="preserve"> PAGEREF _Toc40193218 \h </w:instrText>
        </w:r>
        <w:r w:rsidR="008B0821">
          <w:rPr>
            <w:noProof/>
            <w:webHidden/>
          </w:rPr>
        </w:r>
        <w:r w:rsidR="008B0821">
          <w:rPr>
            <w:noProof/>
            <w:webHidden/>
          </w:rPr>
          <w:fldChar w:fldCharType="separate"/>
        </w:r>
        <w:r w:rsidR="00BF5DA2">
          <w:rPr>
            <w:noProof/>
            <w:webHidden/>
          </w:rPr>
          <w:t>14</w:t>
        </w:r>
        <w:r w:rsidR="008B0821">
          <w:rPr>
            <w:noProof/>
            <w:webHidden/>
          </w:rPr>
          <w:fldChar w:fldCharType="end"/>
        </w:r>
      </w:hyperlink>
    </w:p>
    <w:p w14:paraId="0FAA5BBC" w14:textId="2EA232BA" w:rsidR="008B0821" w:rsidRDefault="00E53A0E">
      <w:pPr>
        <w:pStyle w:val="TOC2"/>
        <w:tabs>
          <w:tab w:val="left" w:pos="880"/>
        </w:tabs>
        <w:rPr>
          <w:rFonts w:asciiTheme="minorHAnsi" w:eastAsiaTheme="minorEastAsia" w:hAnsiTheme="minorHAnsi" w:cstheme="minorBidi"/>
          <w:iCs w:val="0"/>
          <w:noProof/>
          <w:sz w:val="22"/>
          <w:szCs w:val="22"/>
          <w:lang w:eastAsia="fr-BE"/>
        </w:rPr>
      </w:pPr>
      <w:hyperlink w:anchor="_Toc40193219" w:history="1">
        <w:r w:rsidR="008B0821" w:rsidRPr="00863564">
          <w:rPr>
            <w:rStyle w:val="Hyperlink"/>
            <w:noProof/>
          </w:rPr>
          <w:t>6.2</w:t>
        </w:r>
        <w:r w:rsidR="008B0821">
          <w:rPr>
            <w:rFonts w:asciiTheme="minorHAnsi" w:eastAsiaTheme="minorEastAsia" w:hAnsiTheme="minorHAnsi" w:cstheme="minorBidi"/>
            <w:iCs w:val="0"/>
            <w:noProof/>
            <w:sz w:val="22"/>
            <w:szCs w:val="22"/>
            <w:lang w:eastAsia="fr-BE"/>
          </w:rPr>
          <w:tab/>
        </w:r>
        <w:r w:rsidR="008B0821" w:rsidRPr="00863564">
          <w:rPr>
            <w:rStyle w:val="Hyperlink"/>
            <w:noProof/>
          </w:rPr>
          <w:t>Les entreprises, les mouvements syndicaux et associatifs, la communauté scientifique.</w:t>
        </w:r>
        <w:r w:rsidR="008B0821">
          <w:rPr>
            <w:noProof/>
            <w:webHidden/>
          </w:rPr>
          <w:tab/>
        </w:r>
        <w:r w:rsidR="008B0821">
          <w:rPr>
            <w:noProof/>
            <w:webHidden/>
          </w:rPr>
          <w:fldChar w:fldCharType="begin"/>
        </w:r>
        <w:r w:rsidR="008B0821">
          <w:rPr>
            <w:noProof/>
            <w:webHidden/>
          </w:rPr>
          <w:instrText xml:space="preserve"> PAGEREF _Toc40193219 \h </w:instrText>
        </w:r>
        <w:r w:rsidR="008B0821">
          <w:rPr>
            <w:noProof/>
            <w:webHidden/>
          </w:rPr>
        </w:r>
        <w:r w:rsidR="008B0821">
          <w:rPr>
            <w:noProof/>
            <w:webHidden/>
          </w:rPr>
          <w:fldChar w:fldCharType="separate"/>
        </w:r>
        <w:r w:rsidR="00BF5DA2">
          <w:rPr>
            <w:noProof/>
            <w:webHidden/>
          </w:rPr>
          <w:t>15</w:t>
        </w:r>
        <w:r w:rsidR="008B0821">
          <w:rPr>
            <w:noProof/>
            <w:webHidden/>
          </w:rPr>
          <w:fldChar w:fldCharType="end"/>
        </w:r>
      </w:hyperlink>
    </w:p>
    <w:p w14:paraId="158DF6B8" w14:textId="1FD3D164" w:rsidR="008B0821" w:rsidRDefault="00E53A0E">
      <w:pPr>
        <w:pStyle w:val="TOC1"/>
        <w:tabs>
          <w:tab w:val="left" w:pos="440"/>
          <w:tab w:val="right" w:leader="dot" w:pos="10422"/>
        </w:tabs>
        <w:rPr>
          <w:rFonts w:cstheme="minorBidi"/>
          <w:bCs w:val="0"/>
          <w:sz w:val="22"/>
        </w:rPr>
      </w:pPr>
      <w:hyperlink w:anchor="_Toc40193220" w:history="1">
        <w:r w:rsidR="008B0821" w:rsidRPr="00863564">
          <w:rPr>
            <w:rStyle w:val="Hyperlink"/>
          </w:rPr>
          <w:t>7</w:t>
        </w:r>
        <w:r w:rsidR="008B0821">
          <w:rPr>
            <w:rFonts w:cstheme="minorBidi"/>
            <w:bCs w:val="0"/>
            <w:sz w:val="22"/>
          </w:rPr>
          <w:tab/>
        </w:r>
        <w:r w:rsidR="008B0821" w:rsidRPr="00863564">
          <w:rPr>
            <w:rStyle w:val="Hyperlink"/>
          </w:rPr>
          <w:t xml:space="preserve">Quelles différences entre le </w:t>
        </w:r>
        <w:r w:rsidR="008B0821" w:rsidRPr="00863564">
          <w:rPr>
            <w:rStyle w:val="Hyperlink"/>
            <w:i/>
          </w:rPr>
          <w:t>Forum pour la transition</w:t>
        </w:r>
        <w:r w:rsidR="008B0821" w:rsidRPr="00863564">
          <w:rPr>
            <w:rStyle w:val="Hyperlink"/>
          </w:rPr>
          <w:t xml:space="preserve"> et le CFDD ?</w:t>
        </w:r>
        <w:r w:rsidR="008B0821">
          <w:rPr>
            <w:webHidden/>
          </w:rPr>
          <w:tab/>
        </w:r>
        <w:r w:rsidR="008B0821">
          <w:rPr>
            <w:webHidden/>
          </w:rPr>
          <w:fldChar w:fldCharType="begin"/>
        </w:r>
        <w:r w:rsidR="008B0821">
          <w:rPr>
            <w:webHidden/>
          </w:rPr>
          <w:instrText xml:space="preserve"> PAGEREF _Toc40193220 \h </w:instrText>
        </w:r>
        <w:r w:rsidR="008B0821">
          <w:rPr>
            <w:webHidden/>
          </w:rPr>
        </w:r>
        <w:r w:rsidR="008B0821">
          <w:rPr>
            <w:webHidden/>
          </w:rPr>
          <w:fldChar w:fldCharType="separate"/>
        </w:r>
        <w:r w:rsidR="00BF5DA2">
          <w:rPr>
            <w:webHidden/>
          </w:rPr>
          <w:t>15</w:t>
        </w:r>
        <w:r w:rsidR="008B0821">
          <w:rPr>
            <w:webHidden/>
          </w:rPr>
          <w:fldChar w:fldCharType="end"/>
        </w:r>
      </w:hyperlink>
    </w:p>
    <w:p w14:paraId="023EA5E6" w14:textId="56552DF7" w:rsidR="008B0821" w:rsidRDefault="00E53A0E">
      <w:pPr>
        <w:pStyle w:val="TOC1"/>
        <w:tabs>
          <w:tab w:val="left" w:pos="440"/>
          <w:tab w:val="right" w:leader="dot" w:pos="10422"/>
        </w:tabs>
        <w:rPr>
          <w:rFonts w:cstheme="minorBidi"/>
          <w:bCs w:val="0"/>
          <w:sz w:val="22"/>
        </w:rPr>
      </w:pPr>
      <w:hyperlink w:anchor="_Toc40193221" w:history="1">
        <w:r w:rsidR="008B0821" w:rsidRPr="00863564">
          <w:rPr>
            <w:rStyle w:val="Hyperlink"/>
          </w:rPr>
          <w:t>8</w:t>
        </w:r>
        <w:r w:rsidR="008B0821">
          <w:rPr>
            <w:rFonts w:cstheme="minorBidi"/>
            <w:bCs w:val="0"/>
            <w:sz w:val="22"/>
          </w:rPr>
          <w:tab/>
        </w:r>
        <w:r w:rsidR="008B0821" w:rsidRPr="00863564">
          <w:rPr>
            <w:rStyle w:val="Hyperlink"/>
          </w:rPr>
          <w:t>Conclusion</w:t>
        </w:r>
        <w:r w:rsidR="008B0821">
          <w:rPr>
            <w:webHidden/>
          </w:rPr>
          <w:tab/>
        </w:r>
        <w:r w:rsidR="008B0821">
          <w:rPr>
            <w:webHidden/>
          </w:rPr>
          <w:fldChar w:fldCharType="begin"/>
        </w:r>
        <w:r w:rsidR="008B0821">
          <w:rPr>
            <w:webHidden/>
          </w:rPr>
          <w:instrText xml:space="preserve"> PAGEREF _Toc40193221 \h </w:instrText>
        </w:r>
        <w:r w:rsidR="008B0821">
          <w:rPr>
            <w:webHidden/>
          </w:rPr>
        </w:r>
        <w:r w:rsidR="008B0821">
          <w:rPr>
            <w:webHidden/>
          </w:rPr>
          <w:fldChar w:fldCharType="separate"/>
        </w:r>
        <w:r w:rsidR="00BF5DA2">
          <w:rPr>
            <w:webHidden/>
          </w:rPr>
          <w:t>16</w:t>
        </w:r>
        <w:r w:rsidR="008B0821">
          <w:rPr>
            <w:webHidden/>
          </w:rPr>
          <w:fldChar w:fldCharType="end"/>
        </w:r>
      </w:hyperlink>
    </w:p>
    <w:p w14:paraId="386F0CBF" w14:textId="47236D2E" w:rsidR="008B0821" w:rsidRDefault="00E53A0E">
      <w:pPr>
        <w:pStyle w:val="TOC1"/>
        <w:tabs>
          <w:tab w:val="left" w:pos="440"/>
          <w:tab w:val="right" w:leader="dot" w:pos="10422"/>
        </w:tabs>
        <w:rPr>
          <w:rFonts w:cstheme="minorBidi"/>
          <w:bCs w:val="0"/>
          <w:sz w:val="22"/>
        </w:rPr>
      </w:pPr>
      <w:hyperlink w:anchor="_Toc40193222" w:history="1">
        <w:r w:rsidR="008B0821" w:rsidRPr="00863564">
          <w:rPr>
            <w:rStyle w:val="Hyperlink"/>
          </w:rPr>
          <w:t>9</w:t>
        </w:r>
        <w:r w:rsidR="008B0821">
          <w:rPr>
            <w:rFonts w:cstheme="minorBidi"/>
            <w:bCs w:val="0"/>
            <w:sz w:val="22"/>
          </w:rPr>
          <w:tab/>
        </w:r>
        <w:r w:rsidR="008B0821" w:rsidRPr="00863564">
          <w:rPr>
            <w:rStyle w:val="Hyperlink"/>
          </w:rPr>
          <w:t>ANNEXES</w:t>
        </w:r>
        <w:r w:rsidR="008B0821">
          <w:rPr>
            <w:webHidden/>
          </w:rPr>
          <w:tab/>
        </w:r>
        <w:r w:rsidR="008B0821">
          <w:rPr>
            <w:webHidden/>
          </w:rPr>
          <w:fldChar w:fldCharType="begin"/>
        </w:r>
        <w:r w:rsidR="008B0821">
          <w:rPr>
            <w:webHidden/>
          </w:rPr>
          <w:instrText xml:space="preserve"> PAGEREF _Toc40193222 \h </w:instrText>
        </w:r>
        <w:r w:rsidR="008B0821">
          <w:rPr>
            <w:webHidden/>
          </w:rPr>
        </w:r>
        <w:r w:rsidR="008B0821">
          <w:rPr>
            <w:webHidden/>
          </w:rPr>
          <w:fldChar w:fldCharType="separate"/>
        </w:r>
        <w:r w:rsidR="00BF5DA2">
          <w:rPr>
            <w:webHidden/>
          </w:rPr>
          <w:t>18</w:t>
        </w:r>
        <w:r w:rsidR="008B0821">
          <w:rPr>
            <w:webHidden/>
          </w:rPr>
          <w:fldChar w:fldCharType="end"/>
        </w:r>
      </w:hyperlink>
    </w:p>
    <w:p w14:paraId="1748CAF7" w14:textId="318D7AE4" w:rsidR="008B0821" w:rsidRDefault="00E53A0E">
      <w:pPr>
        <w:pStyle w:val="TOC2"/>
        <w:tabs>
          <w:tab w:val="left" w:pos="880"/>
        </w:tabs>
        <w:rPr>
          <w:rFonts w:asciiTheme="minorHAnsi" w:eastAsiaTheme="minorEastAsia" w:hAnsiTheme="minorHAnsi" w:cstheme="minorBidi"/>
          <w:iCs w:val="0"/>
          <w:noProof/>
          <w:sz w:val="22"/>
          <w:szCs w:val="22"/>
          <w:lang w:eastAsia="fr-BE"/>
        </w:rPr>
      </w:pPr>
      <w:hyperlink w:anchor="_Toc40193223" w:history="1">
        <w:r w:rsidR="008B0821" w:rsidRPr="00863564">
          <w:rPr>
            <w:rStyle w:val="Hyperlink"/>
            <w:noProof/>
          </w:rPr>
          <w:t>1.</w:t>
        </w:r>
        <w:r w:rsidR="008B0821">
          <w:rPr>
            <w:rFonts w:asciiTheme="minorHAnsi" w:eastAsiaTheme="minorEastAsia" w:hAnsiTheme="minorHAnsi" w:cstheme="minorBidi"/>
            <w:iCs w:val="0"/>
            <w:noProof/>
            <w:sz w:val="22"/>
            <w:szCs w:val="22"/>
            <w:lang w:eastAsia="fr-BE"/>
          </w:rPr>
          <w:tab/>
        </w:r>
        <w:r w:rsidR="008B0821" w:rsidRPr="00863564">
          <w:rPr>
            <w:rStyle w:val="Hyperlink"/>
            <w:noProof/>
          </w:rPr>
          <w:t>Quelle légitimité ?</w:t>
        </w:r>
        <w:r w:rsidR="008B0821">
          <w:rPr>
            <w:noProof/>
            <w:webHidden/>
          </w:rPr>
          <w:tab/>
        </w:r>
        <w:r w:rsidR="008B0821">
          <w:rPr>
            <w:noProof/>
            <w:webHidden/>
          </w:rPr>
          <w:fldChar w:fldCharType="begin"/>
        </w:r>
        <w:r w:rsidR="008B0821">
          <w:rPr>
            <w:noProof/>
            <w:webHidden/>
          </w:rPr>
          <w:instrText xml:space="preserve"> PAGEREF _Toc40193223 \h </w:instrText>
        </w:r>
        <w:r w:rsidR="008B0821">
          <w:rPr>
            <w:noProof/>
            <w:webHidden/>
          </w:rPr>
        </w:r>
        <w:r w:rsidR="008B0821">
          <w:rPr>
            <w:noProof/>
            <w:webHidden/>
          </w:rPr>
          <w:fldChar w:fldCharType="separate"/>
        </w:r>
        <w:r w:rsidR="00BF5DA2">
          <w:rPr>
            <w:noProof/>
            <w:webHidden/>
          </w:rPr>
          <w:t>18</w:t>
        </w:r>
        <w:r w:rsidR="008B0821">
          <w:rPr>
            <w:noProof/>
            <w:webHidden/>
          </w:rPr>
          <w:fldChar w:fldCharType="end"/>
        </w:r>
      </w:hyperlink>
    </w:p>
    <w:p w14:paraId="5E9F2C76" w14:textId="0381F7A4" w:rsidR="008B0821" w:rsidRDefault="00E53A0E">
      <w:pPr>
        <w:pStyle w:val="TOC2"/>
        <w:tabs>
          <w:tab w:val="left" w:pos="880"/>
        </w:tabs>
        <w:rPr>
          <w:rFonts w:asciiTheme="minorHAnsi" w:eastAsiaTheme="minorEastAsia" w:hAnsiTheme="minorHAnsi" w:cstheme="minorBidi"/>
          <w:iCs w:val="0"/>
          <w:noProof/>
          <w:sz w:val="22"/>
          <w:szCs w:val="22"/>
          <w:lang w:eastAsia="fr-BE"/>
        </w:rPr>
      </w:pPr>
      <w:hyperlink w:anchor="_Toc40193224" w:history="1">
        <w:r w:rsidR="008B0821" w:rsidRPr="00863564">
          <w:rPr>
            <w:rStyle w:val="Hyperlink"/>
            <w:noProof/>
          </w:rPr>
          <w:t>2.</w:t>
        </w:r>
        <w:r w:rsidR="008B0821">
          <w:rPr>
            <w:rFonts w:asciiTheme="minorHAnsi" w:eastAsiaTheme="minorEastAsia" w:hAnsiTheme="minorHAnsi" w:cstheme="minorBidi"/>
            <w:iCs w:val="0"/>
            <w:noProof/>
            <w:sz w:val="22"/>
            <w:szCs w:val="22"/>
            <w:lang w:eastAsia="fr-BE"/>
          </w:rPr>
          <w:tab/>
        </w:r>
        <w:r w:rsidR="008B0821" w:rsidRPr="00863564">
          <w:rPr>
            <w:rStyle w:val="Hyperlink"/>
            <w:noProof/>
          </w:rPr>
          <w:t>À propos de la suggestion d’un Haut Conseil scientifique</w:t>
        </w:r>
        <w:r w:rsidR="008B0821">
          <w:rPr>
            <w:noProof/>
            <w:webHidden/>
          </w:rPr>
          <w:tab/>
        </w:r>
        <w:r w:rsidR="008B0821">
          <w:rPr>
            <w:noProof/>
            <w:webHidden/>
          </w:rPr>
          <w:fldChar w:fldCharType="begin"/>
        </w:r>
        <w:r w:rsidR="008B0821">
          <w:rPr>
            <w:noProof/>
            <w:webHidden/>
          </w:rPr>
          <w:instrText xml:space="preserve"> PAGEREF _Toc40193224 \h </w:instrText>
        </w:r>
        <w:r w:rsidR="008B0821">
          <w:rPr>
            <w:noProof/>
            <w:webHidden/>
          </w:rPr>
        </w:r>
        <w:r w:rsidR="008B0821">
          <w:rPr>
            <w:noProof/>
            <w:webHidden/>
          </w:rPr>
          <w:fldChar w:fldCharType="separate"/>
        </w:r>
        <w:r w:rsidR="00BF5DA2">
          <w:rPr>
            <w:noProof/>
            <w:webHidden/>
          </w:rPr>
          <w:t>20</w:t>
        </w:r>
        <w:r w:rsidR="008B0821">
          <w:rPr>
            <w:noProof/>
            <w:webHidden/>
          </w:rPr>
          <w:fldChar w:fldCharType="end"/>
        </w:r>
      </w:hyperlink>
    </w:p>
    <w:p w14:paraId="1B7996B1" w14:textId="51782067" w:rsidR="008B0821" w:rsidRDefault="00E53A0E">
      <w:pPr>
        <w:pStyle w:val="TOC2"/>
        <w:tabs>
          <w:tab w:val="left" w:pos="880"/>
        </w:tabs>
        <w:rPr>
          <w:rFonts w:asciiTheme="minorHAnsi" w:eastAsiaTheme="minorEastAsia" w:hAnsiTheme="minorHAnsi" w:cstheme="minorBidi"/>
          <w:iCs w:val="0"/>
          <w:noProof/>
          <w:sz w:val="22"/>
          <w:szCs w:val="22"/>
          <w:lang w:eastAsia="fr-BE"/>
        </w:rPr>
      </w:pPr>
      <w:hyperlink w:anchor="_Toc40193225" w:history="1">
        <w:r w:rsidR="008B0821" w:rsidRPr="00863564">
          <w:rPr>
            <w:rStyle w:val="Hyperlink"/>
            <w:noProof/>
          </w:rPr>
          <w:t>3.</w:t>
        </w:r>
        <w:r w:rsidR="008B0821">
          <w:rPr>
            <w:rFonts w:asciiTheme="minorHAnsi" w:eastAsiaTheme="minorEastAsia" w:hAnsiTheme="minorHAnsi" w:cstheme="minorBidi"/>
            <w:iCs w:val="0"/>
            <w:noProof/>
            <w:sz w:val="22"/>
            <w:szCs w:val="22"/>
            <w:lang w:eastAsia="fr-BE"/>
          </w:rPr>
          <w:tab/>
        </w:r>
        <w:r w:rsidR="008B0821" w:rsidRPr="00863564">
          <w:rPr>
            <w:rStyle w:val="Hyperlink"/>
            <w:noProof/>
          </w:rPr>
          <w:t>Processus de décision au sein de l’Assemblée</w:t>
        </w:r>
        <w:r w:rsidR="008B0821">
          <w:rPr>
            <w:noProof/>
            <w:webHidden/>
          </w:rPr>
          <w:tab/>
        </w:r>
        <w:r w:rsidR="008B0821">
          <w:rPr>
            <w:noProof/>
            <w:webHidden/>
          </w:rPr>
          <w:fldChar w:fldCharType="begin"/>
        </w:r>
        <w:r w:rsidR="008B0821">
          <w:rPr>
            <w:noProof/>
            <w:webHidden/>
          </w:rPr>
          <w:instrText xml:space="preserve"> PAGEREF _Toc40193225 \h </w:instrText>
        </w:r>
        <w:r w:rsidR="008B0821">
          <w:rPr>
            <w:noProof/>
            <w:webHidden/>
          </w:rPr>
        </w:r>
        <w:r w:rsidR="008B0821">
          <w:rPr>
            <w:noProof/>
            <w:webHidden/>
          </w:rPr>
          <w:fldChar w:fldCharType="separate"/>
        </w:r>
        <w:r w:rsidR="00BF5DA2">
          <w:rPr>
            <w:noProof/>
            <w:webHidden/>
          </w:rPr>
          <w:t>21</w:t>
        </w:r>
        <w:r w:rsidR="008B0821">
          <w:rPr>
            <w:noProof/>
            <w:webHidden/>
          </w:rPr>
          <w:fldChar w:fldCharType="end"/>
        </w:r>
      </w:hyperlink>
    </w:p>
    <w:p w14:paraId="2296C664" w14:textId="41531334" w:rsidR="008B0821" w:rsidRDefault="00E53A0E">
      <w:pPr>
        <w:pStyle w:val="TOC2"/>
        <w:tabs>
          <w:tab w:val="left" w:pos="880"/>
        </w:tabs>
        <w:rPr>
          <w:rFonts w:asciiTheme="minorHAnsi" w:eastAsiaTheme="minorEastAsia" w:hAnsiTheme="minorHAnsi" w:cstheme="minorBidi"/>
          <w:iCs w:val="0"/>
          <w:noProof/>
          <w:sz w:val="22"/>
          <w:szCs w:val="22"/>
          <w:lang w:eastAsia="fr-BE"/>
        </w:rPr>
      </w:pPr>
      <w:hyperlink w:anchor="_Toc40193226" w:history="1">
        <w:r w:rsidR="008B0821" w:rsidRPr="00863564">
          <w:rPr>
            <w:rStyle w:val="Hyperlink"/>
            <w:noProof/>
          </w:rPr>
          <w:t>4.</w:t>
        </w:r>
        <w:r w:rsidR="008B0821">
          <w:rPr>
            <w:rFonts w:asciiTheme="minorHAnsi" w:eastAsiaTheme="minorEastAsia" w:hAnsiTheme="minorHAnsi" w:cstheme="minorBidi"/>
            <w:iCs w:val="0"/>
            <w:noProof/>
            <w:sz w:val="22"/>
            <w:szCs w:val="22"/>
            <w:lang w:eastAsia="fr-BE"/>
          </w:rPr>
          <w:tab/>
        </w:r>
        <w:r w:rsidR="008B0821" w:rsidRPr="00863564">
          <w:rPr>
            <w:rStyle w:val="Hyperlink"/>
            <w:noProof/>
          </w:rPr>
          <w:t>Différentes options pour la composition de l’Assemblée</w:t>
        </w:r>
        <w:r w:rsidR="008B0821">
          <w:rPr>
            <w:noProof/>
            <w:webHidden/>
          </w:rPr>
          <w:tab/>
        </w:r>
        <w:r w:rsidR="008B0821">
          <w:rPr>
            <w:noProof/>
            <w:webHidden/>
          </w:rPr>
          <w:fldChar w:fldCharType="begin"/>
        </w:r>
        <w:r w:rsidR="008B0821">
          <w:rPr>
            <w:noProof/>
            <w:webHidden/>
          </w:rPr>
          <w:instrText xml:space="preserve"> PAGEREF _Toc40193226 \h </w:instrText>
        </w:r>
        <w:r w:rsidR="008B0821">
          <w:rPr>
            <w:noProof/>
            <w:webHidden/>
          </w:rPr>
        </w:r>
        <w:r w:rsidR="008B0821">
          <w:rPr>
            <w:noProof/>
            <w:webHidden/>
          </w:rPr>
          <w:fldChar w:fldCharType="separate"/>
        </w:r>
        <w:r w:rsidR="00BF5DA2">
          <w:rPr>
            <w:noProof/>
            <w:webHidden/>
          </w:rPr>
          <w:t>22</w:t>
        </w:r>
        <w:r w:rsidR="008B0821">
          <w:rPr>
            <w:noProof/>
            <w:webHidden/>
          </w:rPr>
          <w:fldChar w:fldCharType="end"/>
        </w:r>
      </w:hyperlink>
    </w:p>
    <w:p w14:paraId="0D45A5C0" w14:textId="5169EA26" w:rsidR="008B0821" w:rsidRDefault="00E53A0E">
      <w:pPr>
        <w:pStyle w:val="TOC2"/>
        <w:tabs>
          <w:tab w:val="left" w:pos="880"/>
        </w:tabs>
        <w:rPr>
          <w:rFonts w:asciiTheme="minorHAnsi" w:eastAsiaTheme="minorEastAsia" w:hAnsiTheme="minorHAnsi" w:cstheme="minorBidi"/>
          <w:iCs w:val="0"/>
          <w:noProof/>
          <w:sz w:val="22"/>
          <w:szCs w:val="22"/>
          <w:lang w:eastAsia="fr-BE"/>
        </w:rPr>
      </w:pPr>
      <w:hyperlink w:anchor="_Toc40193227" w:history="1">
        <w:r w:rsidR="008B0821" w:rsidRPr="00863564">
          <w:rPr>
            <w:rStyle w:val="Hyperlink"/>
            <w:noProof/>
          </w:rPr>
          <w:t>5.</w:t>
        </w:r>
        <w:r w:rsidR="008B0821">
          <w:rPr>
            <w:rFonts w:asciiTheme="minorHAnsi" w:eastAsiaTheme="minorEastAsia" w:hAnsiTheme="minorHAnsi" w:cstheme="minorBidi"/>
            <w:iCs w:val="0"/>
            <w:noProof/>
            <w:sz w:val="22"/>
            <w:szCs w:val="22"/>
            <w:lang w:eastAsia="fr-BE"/>
          </w:rPr>
          <w:tab/>
        </w:r>
        <w:r w:rsidR="008B0821" w:rsidRPr="00863564">
          <w:rPr>
            <w:rStyle w:val="Hyperlink"/>
            <w:noProof/>
          </w:rPr>
          <w:t>Vers un élargissement des compétences ?</w:t>
        </w:r>
        <w:r w:rsidR="008B0821">
          <w:rPr>
            <w:noProof/>
            <w:webHidden/>
          </w:rPr>
          <w:tab/>
        </w:r>
        <w:r w:rsidR="008B0821">
          <w:rPr>
            <w:noProof/>
            <w:webHidden/>
          </w:rPr>
          <w:fldChar w:fldCharType="begin"/>
        </w:r>
        <w:r w:rsidR="008B0821">
          <w:rPr>
            <w:noProof/>
            <w:webHidden/>
          </w:rPr>
          <w:instrText xml:space="preserve"> PAGEREF _Toc40193227 \h </w:instrText>
        </w:r>
        <w:r w:rsidR="008B0821">
          <w:rPr>
            <w:noProof/>
            <w:webHidden/>
          </w:rPr>
        </w:r>
        <w:r w:rsidR="008B0821">
          <w:rPr>
            <w:noProof/>
            <w:webHidden/>
          </w:rPr>
          <w:fldChar w:fldCharType="separate"/>
        </w:r>
        <w:r w:rsidR="00BF5DA2">
          <w:rPr>
            <w:noProof/>
            <w:webHidden/>
          </w:rPr>
          <w:t>23</w:t>
        </w:r>
        <w:r w:rsidR="008B0821">
          <w:rPr>
            <w:noProof/>
            <w:webHidden/>
          </w:rPr>
          <w:fldChar w:fldCharType="end"/>
        </w:r>
      </w:hyperlink>
    </w:p>
    <w:p w14:paraId="43F46BCD" w14:textId="1A8739A6" w:rsidR="008B0821" w:rsidRDefault="00E53A0E">
      <w:pPr>
        <w:pStyle w:val="TOC2"/>
        <w:tabs>
          <w:tab w:val="left" w:pos="880"/>
        </w:tabs>
        <w:rPr>
          <w:rFonts w:asciiTheme="minorHAnsi" w:eastAsiaTheme="minorEastAsia" w:hAnsiTheme="minorHAnsi" w:cstheme="minorBidi"/>
          <w:iCs w:val="0"/>
          <w:noProof/>
          <w:sz w:val="22"/>
          <w:szCs w:val="22"/>
          <w:lang w:eastAsia="fr-BE"/>
        </w:rPr>
      </w:pPr>
      <w:hyperlink w:anchor="_Toc40193228" w:history="1">
        <w:r w:rsidR="008B0821" w:rsidRPr="00863564">
          <w:rPr>
            <w:rStyle w:val="Hyperlink"/>
            <w:noProof/>
          </w:rPr>
          <w:t>6.</w:t>
        </w:r>
        <w:r w:rsidR="008B0821">
          <w:rPr>
            <w:rFonts w:asciiTheme="minorHAnsi" w:eastAsiaTheme="minorEastAsia" w:hAnsiTheme="minorHAnsi" w:cstheme="minorBidi"/>
            <w:iCs w:val="0"/>
            <w:noProof/>
            <w:sz w:val="22"/>
            <w:szCs w:val="22"/>
            <w:lang w:eastAsia="fr-BE"/>
          </w:rPr>
          <w:tab/>
        </w:r>
        <w:r w:rsidR="008B0821" w:rsidRPr="00863564">
          <w:rPr>
            <w:rStyle w:val="Hyperlink"/>
            <w:noProof/>
          </w:rPr>
          <w:t>Budget et financement</w:t>
        </w:r>
        <w:r w:rsidR="008B0821">
          <w:rPr>
            <w:noProof/>
            <w:webHidden/>
          </w:rPr>
          <w:tab/>
        </w:r>
        <w:r w:rsidR="008B0821">
          <w:rPr>
            <w:noProof/>
            <w:webHidden/>
          </w:rPr>
          <w:fldChar w:fldCharType="begin"/>
        </w:r>
        <w:r w:rsidR="008B0821">
          <w:rPr>
            <w:noProof/>
            <w:webHidden/>
          </w:rPr>
          <w:instrText xml:space="preserve"> PAGEREF _Toc40193228 \h </w:instrText>
        </w:r>
        <w:r w:rsidR="008B0821">
          <w:rPr>
            <w:noProof/>
            <w:webHidden/>
          </w:rPr>
        </w:r>
        <w:r w:rsidR="008B0821">
          <w:rPr>
            <w:noProof/>
            <w:webHidden/>
          </w:rPr>
          <w:fldChar w:fldCharType="separate"/>
        </w:r>
        <w:r w:rsidR="00BF5DA2">
          <w:rPr>
            <w:noProof/>
            <w:webHidden/>
          </w:rPr>
          <w:t>24</w:t>
        </w:r>
        <w:r w:rsidR="008B0821">
          <w:rPr>
            <w:noProof/>
            <w:webHidden/>
          </w:rPr>
          <w:fldChar w:fldCharType="end"/>
        </w:r>
      </w:hyperlink>
    </w:p>
    <w:p w14:paraId="5D6E8CA5" w14:textId="12D86208" w:rsidR="008F4D36" w:rsidRDefault="00F82429" w:rsidP="00F82429">
      <w:pPr>
        <w:pStyle w:val="TOC1"/>
      </w:pPr>
      <w:r>
        <w:rPr>
          <w:szCs w:val="23"/>
        </w:rPr>
        <w:fldChar w:fldCharType="end"/>
      </w:r>
      <w:r w:rsidR="006664E8" w:rsidRPr="00057265">
        <w:t xml:space="preserve"> </w:t>
      </w:r>
    </w:p>
    <w:p w14:paraId="5139343E" w14:textId="77777777" w:rsidR="0048610C" w:rsidRDefault="0048610C" w:rsidP="0048610C">
      <w:r w:rsidRPr="002A27ED">
        <w:rPr>
          <w:u w:val="single"/>
        </w:rPr>
        <w:t>Si ce projet se réalise, il est clair que seul le pouvoir politique sera en charge de la mise en œuvre,</w:t>
      </w:r>
      <w:r w:rsidRPr="008C4670">
        <w:t xml:space="preserve"> et non plus le Collectif qui le soutient.</w:t>
      </w:r>
      <w:r>
        <w:t xml:space="preserve"> </w:t>
      </w:r>
    </w:p>
    <w:p w14:paraId="1A9600F2" w14:textId="77777777" w:rsidR="0048610C" w:rsidRDefault="0048610C" w:rsidP="0048610C"/>
    <w:p w14:paraId="07AF1644" w14:textId="77777777" w:rsidR="0048610C" w:rsidRDefault="0048610C" w:rsidP="0048610C">
      <w:pPr>
        <w:shd w:val="clear" w:color="auto" w:fill="E2EFD9" w:themeFill="accent6" w:themeFillTint="33"/>
      </w:pPr>
      <w:r w:rsidRPr="008C4670">
        <w:t>Il nous a donc semblé pertinent de laisser différentes options ouvertes pour anticiper et nourrir d’inévitables (et nécessaires) débats.</w:t>
      </w:r>
      <w:r>
        <w:t xml:space="preserve"> </w:t>
      </w:r>
      <w:r w:rsidRPr="00C66EEF">
        <w:rPr>
          <w:rStyle w:val="Emphasis"/>
          <w:rFonts w:eastAsiaTheme="majorEastAsia" w:cstheme="majorHAnsi"/>
          <w:i w:val="0"/>
          <w:iCs/>
          <w:shd w:val="clear" w:color="auto" w:fill="E2EFD9" w:themeFill="accent6" w:themeFillTint="33"/>
        </w:rPr>
        <w:t>Les questions les plus sujettes à débat sont surlignées</w:t>
      </w:r>
      <w:r>
        <w:rPr>
          <w:rStyle w:val="Emphasis"/>
          <w:rFonts w:eastAsiaTheme="majorEastAsia" w:cstheme="majorHAnsi"/>
          <w:i w:val="0"/>
          <w:iCs/>
          <w:shd w:val="clear" w:color="auto" w:fill="E2EFD9" w:themeFill="accent6" w:themeFillTint="33"/>
        </w:rPr>
        <w:t xml:space="preserve"> en grisé</w:t>
      </w:r>
      <w:r w:rsidRPr="00C66EEF">
        <w:rPr>
          <w:rStyle w:val="Emphasis"/>
          <w:rFonts w:eastAsiaTheme="majorEastAsia" w:cstheme="majorHAnsi"/>
          <w:i w:val="0"/>
          <w:iCs/>
          <w:shd w:val="clear" w:color="auto" w:fill="E2EFD9" w:themeFill="accent6" w:themeFillTint="33"/>
        </w:rPr>
        <w:t>.</w:t>
      </w:r>
    </w:p>
    <w:p w14:paraId="5BA7D8E8" w14:textId="77777777" w:rsidR="0048610C" w:rsidRDefault="0048610C" w:rsidP="00F82429">
      <w:pPr>
        <w:pStyle w:val="TOC1"/>
      </w:pPr>
    </w:p>
    <w:p w14:paraId="214301A8" w14:textId="0430B54C" w:rsidR="008F4D36" w:rsidRDefault="006664E8" w:rsidP="00F82429">
      <w:pPr>
        <w:pStyle w:val="TOC1"/>
      </w:pPr>
      <w:r w:rsidRPr="00057265">
        <w:t xml:space="preserve">Pour ceux </w:t>
      </w:r>
      <w:r w:rsidR="00DD785B">
        <w:t xml:space="preserve">et celles </w:t>
      </w:r>
      <w:r w:rsidRPr="00057265">
        <w:t>qui souhaite</w:t>
      </w:r>
      <w:r w:rsidR="00DD785B">
        <w:t>raie</w:t>
      </w:r>
      <w:r w:rsidRPr="00057265">
        <w:t xml:space="preserve">nt </w:t>
      </w:r>
      <w:r w:rsidR="00215BF9">
        <w:t>en savoir plus</w:t>
      </w:r>
      <w:r w:rsidRPr="00057265">
        <w:t xml:space="preserve">, il existe une </w:t>
      </w:r>
      <w:r w:rsidRPr="00057265">
        <w:rPr>
          <w:u w:val="single"/>
        </w:rPr>
        <w:t>documentation complémentaire (2</w:t>
      </w:r>
      <w:r w:rsidR="00CF2F57">
        <w:rPr>
          <w:u w:val="single"/>
        </w:rPr>
        <w:t>2</w:t>
      </w:r>
      <w:r w:rsidRPr="00057265">
        <w:rPr>
          <w:u w:val="single"/>
        </w:rPr>
        <w:t xml:space="preserve"> pages)</w:t>
      </w:r>
      <w:r w:rsidRPr="00057265">
        <w:t xml:space="preserve"> approfondissant quelques thèmes importants </w:t>
      </w:r>
      <w:r w:rsidR="00476CF8">
        <w:t>alimentés par</w:t>
      </w:r>
      <w:r w:rsidR="00476CF8" w:rsidRPr="00057265">
        <w:t xml:space="preserve"> diverses références bibliographiques</w:t>
      </w:r>
      <w:r w:rsidR="00482C05">
        <w:t xml:space="preserve"> : </w:t>
      </w:r>
    </w:p>
    <w:p w14:paraId="03BD620F" w14:textId="77777777" w:rsidR="008F4D36" w:rsidRDefault="008F4D36" w:rsidP="00482C05">
      <w:pPr>
        <w:pStyle w:val="TOC1"/>
        <w:spacing w:after="0"/>
      </w:pPr>
      <w:r>
        <w:t xml:space="preserve">- </w:t>
      </w:r>
      <w:r w:rsidR="006664E8" w:rsidRPr="00057265">
        <w:t xml:space="preserve">les enjeux environnementaux et démocratiques, </w:t>
      </w:r>
    </w:p>
    <w:p w14:paraId="76742E8A" w14:textId="614E9BA1" w:rsidR="008F4D36" w:rsidRDefault="008F4D36" w:rsidP="00482C05">
      <w:pPr>
        <w:pStyle w:val="TOC1"/>
        <w:spacing w:after="0"/>
      </w:pPr>
      <w:r>
        <w:t xml:space="preserve">- </w:t>
      </w:r>
      <w:r w:rsidR="0037772F">
        <w:t xml:space="preserve">les </w:t>
      </w:r>
      <w:r w:rsidR="006664E8" w:rsidRPr="00057265">
        <w:t xml:space="preserve">différentes initiatives </w:t>
      </w:r>
      <w:r w:rsidR="0001247A">
        <w:t xml:space="preserve">et propositions </w:t>
      </w:r>
      <w:r w:rsidR="006664E8" w:rsidRPr="00057265">
        <w:t xml:space="preserve">de démocratie délibérative et participative, </w:t>
      </w:r>
    </w:p>
    <w:p w14:paraId="75609768" w14:textId="092A2B3F" w:rsidR="008F4D36" w:rsidRDefault="008F4D36" w:rsidP="00482C05">
      <w:pPr>
        <w:pStyle w:val="TOC1"/>
        <w:spacing w:after="0"/>
      </w:pPr>
      <w:r>
        <w:t xml:space="preserve">- </w:t>
      </w:r>
      <w:r w:rsidR="006664E8" w:rsidRPr="00057265">
        <w:t>le tirage au sort</w:t>
      </w:r>
      <w:r w:rsidR="00DE391A">
        <w:t xml:space="preserve"> (mythes et réalités, modalités pratiques)</w:t>
      </w:r>
    </w:p>
    <w:p w14:paraId="4E6F9756" w14:textId="23C38937" w:rsidR="008F4D36" w:rsidRDefault="008F4D36" w:rsidP="00482C05">
      <w:pPr>
        <w:pStyle w:val="TOC1"/>
        <w:spacing w:after="0"/>
      </w:pPr>
      <w:r>
        <w:t>-</w:t>
      </w:r>
      <w:r w:rsidR="006664E8" w:rsidRPr="00057265">
        <w:t xml:space="preserve"> le Sénat (rôle actuel et débat à son propos)</w:t>
      </w:r>
    </w:p>
    <w:p w14:paraId="3A1F038A" w14:textId="26B12097" w:rsidR="0037772F" w:rsidRPr="0037772F" w:rsidRDefault="0037772F" w:rsidP="00482C05">
      <w:pPr>
        <w:pStyle w:val="TOC1"/>
        <w:spacing w:after="0"/>
      </w:pPr>
      <w:r>
        <w:t>- la mission et la composition du C</w:t>
      </w:r>
      <w:r w:rsidR="00215BF9">
        <w:t xml:space="preserve">onseil </w:t>
      </w:r>
      <w:r>
        <w:t>F</w:t>
      </w:r>
      <w:r w:rsidR="00215BF9">
        <w:t xml:space="preserve">édéral du </w:t>
      </w:r>
      <w:r>
        <w:t>D</w:t>
      </w:r>
      <w:r w:rsidR="00215BF9">
        <w:t xml:space="preserve">éveloppement </w:t>
      </w:r>
      <w:r>
        <w:t>D</w:t>
      </w:r>
      <w:r w:rsidR="00215BF9">
        <w:t>urable</w:t>
      </w:r>
    </w:p>
    <w:p w14:paraId="00223A01" w14:textId="1CFB1CC6" w:rsidR="008F4D36" w:rsidRDefault="008F4D36" w:rsidP="00482C05">
      <w:pPr>
        <w:pStyle w:val="TOC1"/>
        <w:spacing w:after="0"/>
      </w:pPr>
      <w:r>
        <w:t xml:space="preserve">- </w:t>
      </w:r>
      <w:r w:rsidR="006664E8" w:rsidRPr="00057265">
        <w:t xml:space="preserve">les membres actuels de différents conseils d’avis </w:t>
      </w:r>
      <w:r w:rsidR="00215BF9">
        <w:t>(dont le CFDD)</w:t>
      </w:r>
    </w:p>
    <w:p w14:paraId="34E5769C" w14:textId="772DDF67" w:rsidR="00057265" w:rsidRDefault="008F4D36" w:rsidP="00482C05">
      <w:pPr>
        <w:pStyle w:val="TOC1"/>
        <w:spacing w:after="0"/>
      </w:pPr>
      <w:r>
        <w:t xml:space="preserve">- </w:t>
      </w:r>
      <w:r w:rsidR="006664E8" w:rsidRPr="00057265">
        <w:t>et, enfin, les principes et les objectifs de développement durable.</w:t>
      </w:r>
      <w:r w:rsidR="00B9405C">
        <w:t xml:space="preserve"> </w:t>
      </w:r>
    </w:p>
    <w:p w14:paraId="4CA963DE" w14:textId="77777777" w:rsidR="00215BF9" w:rsidRPr="00215BF9" w:rsidRDefault="00215BF9" w:rsidP="00F82429">
      <w:pPr>
        <w:pStyle w:val="TOC1"/>
        <w:rPr>
          <w:sz w:val="6"/>
          <w:szCs w:val="6"/>
        </w:rPr>
      </w:pPr>
    </w:p>
    <w:p w14:paraId="2F7DEFE9" w14:textId="37428CF9" w:rsidR="0048610C" w:rsidRDefault="006664E8" w:rsidP="005866A9">
      <w:pPr>
        <w:pStyle w:val="TOC1"/>
        <w:rPr>
          <w:bCs w:val="0"/>
          <w:iCs/>
        </w:rPr>
      </w:pPr>
      <w:r w:rsidRPr="00057265">
        <w:t xml:space="preserve">Elle est disponible sur demande auprès de Michel Cordier c/o </w:t>
      </w:r>
      <w:hyperlink r:id="rId8" w:history="1">
        <w:r w:rsidRPr="00057265">
          <w:rPr>
            <w:rStyle w:val="Hyperlink"/>
            <w:rFonts w:cstheme="majorHAnsi"/>
            <w:b/>
            <w:bCs w:val="0"/>
          </w:rPr>
          <w:t>gpc@gpclimat.be</w:t>
        </w:r>
      </w:hyperlink>
      <w:r w:rsidRPr="00057265">
        <w:t>.</w:t>
      </w:r>
      <w:r w:rsidR="0048610C">
        <w:br w:type="page"/>
      </w:r>
    </w:p>
    <w:p w14:paraId="68886608" w14:textId="1FB560EF" w:rsidR="003201EC" w:rsidRDefault="00100331" w:rsidP="008C4670">
      <w:pPr>
        <w:pStyle w:val="Heading1"/>
      </w:pPr>
      <w:bookmarkStart w:id="12" w:name="_Toc40193206"/>
      <w:bookmarkStart w:id="13" w:name="_Toc8371834"/>
      <w:bookmarkStart w:id="14" w:name="_Toc8372144"/>
      <w:bookmarkStart w:id="15" w:name="_Toc8372231"/>
      <w:bookmarkStart w:id="16" w:name="_Toc9347903"/>
      <w:bookmarkStart w:id="17" w:name="_Toc9348441"/>
      <w:bookmarkStart w:id="18" w:name="_Toc9352411"/>
      <w:bookmarkEnd w:id="5"/>
      <w:r w:rsidRPr="008C4670">
        <w:lastRenderedPageBreak/>
        <w:t>Diagnostic</w:t>
      </w:r>
      <w:bookmarkEnd w:id="12"/>
      <w:r w:rsidRPr="008C4670">
        <w:t xml:space="preserve"> </w:t>
      </w:r>
    </w:p>
    <w:p w14:paraId="0C546474" w14:textId="1C9E6F63" w:rsidR="0001247A" w:rsidRDefault="0001247A" w:rsidP="0001247A">
      <w:pPr>
        <w:rPr>
          <w:lang w:eastAsia="en-US"/>
        </w:rPr>
      </w:pPr>
    </w:p>
    <w:p w14:paraId="0523FA1E" w14:textId="311A322B" w:rsidR="0001247A" w:rsidRPr="0001247A" w:rsidRDefault="0001247A" w:rsidP="0001247A">
      <w:pPr>
        <w:rPr>
          <w:lang w:eastAsia="en-US"/>
        </w:rPr>
      </w:pPr>
      <w:r>
        <w:rPr>
          <w:lang w:eastAsia="en-US"/>
        </w:rPr>
        <w:t xml:space="preserve">En résumé… (pour en savoir plus, voir la </w:t>
      </w:r>
      <w:r w:rsidRPr="0001247A">
        <w:rPr>
          <w:u w:val="single"/>
          <w:lang w:eastAsia="en-US"/>
        </w:rPr>
        <w:t>documentation complémen</w:t>
      </w:r>
      <w:r>
        <w:rPr>
          <w:u w:val="single"/>
          <w:lang w:eastAsia="en-US"/>
        </w:rPr>
        <w:t>t</w:t>
      </w:r>
      <w:r w:rsidRPr="0001247A">
        <w:rPr>
          <w:u w:val="single"/>
          <w:lang w:eastAsia="en-US"/>
        </w:rPr>
        <w:t>aire</w:t>
      </w:r>
      <w:r>
        <w:rPr>
          <w:lang w:eastAsia="en-US"/>
        </w:rPr>
        <w:t>).</w:t>
      </w:r>
    </w:p>
    <w:p w14:paraId="55477B05" w14:textId="77777777" w:rsidR="003201EC" w:rsidRPr="003201EC" w:rsidRDefault="003201EC" w:rsidP="003201EC">
      <w:pPr>
        <w:rPr>
          <w:lang w:eastAsia="en-US"/>
        </w:rPr>
      </w:pPr>
    </w:p>
    <w:p w14:paraId="6F17D9B8" w14:textId="77777777" w:rsidR="003201EC" w:rsidRDefault="005117CA" w:rsidP="003201EC">
      <w:pPr>
        <w:pStyle w:val="Heading2"/>
      </w:pPr>
      <w:bookmarkStart w:id="19" w:name="_Toc40193207"/>
      <w:r w:rsidRPr="008C4670">
        <w:t>Les enjeux</w:t>
      </w:r>
      <w:bookmarkEnd w:id="6"/>
      <w:bookmarkEnd w:id="7"/>
      <w:bookmarkEnd w:id="8"/>
      <w:r w:rsidR="00D57B70" w:rsidRPr="008C4670">
        <w:t xml:space="preserve"> environnementaux</w:t>
      </w:r>
      <w:r w:rsidR="003201EC">
        <w:t>…</w:t>
      </w:r>
      <w:bookmarkEnd w:id="19"/>
    </w:p>
    <w:bookmarkEnd w:id="9"/>
    <w:bookmarkEnd w:id="13"/>
    <w:bookmarkEnd w:id="14"/>
    <w:bookmarkEnd w:id="15"/>
    <w:bookmarkEnd w:id="16"/>
    <w:bookmarkEnd w:id="17"/>
    <w:bookmarkEnd w:id="18"/>
    <w:p w14:paraId="7020E4DD" w14:textId="335BD484" w:rsidR="00163AE2" w:rsidRPr="008C4670" w:rsidRDefault="00163AE2" w:rsidP="008C4670">
      <w:pPr>
        <w:rPr>
          <w:lang w:eastAsia="en-US"/>
        </w:rPr>
      </w:pPr>
    </w:p>
    <w:p w14:paraId="38F8D2DC" w14:textId="12AB7808" w:rsidR="003175C6" w:rsidRPr="008C4670" w:rsidRDefault="00163AE2" w:rsidP="008C4670">
      <w:pPr>
        <w:pStyle w:val="ListParagraph"/>
        <w:numPr>
          <w:ilvl w:val="0"/>
          <w:numId w:val="11"/>
        </w:numPr>
      </w:pPr>
      <w:r w:rsidRPr="008C4670">
        <w:t xml:space="preserve">Nous disposons d’une seule Terre aux ressources limitées, que </w:t>
      </w:r>
      <w:r w:rsidR="00C519E7" w:rsidRPr="008C4670">
        <w:t>notre système économique</w:t>
      </w:r>
      <w:r w:rsidRPr="008C4670">
        <w:t xml:space="preserve"> gaspill</w:t>
      </w:r>
      <w:r w:rsidR="00C519E7" w:rsidRPr="008C4670">
        <w:t>e</w:t>
      </w:r>
      <w:r w:rsidRPr="008C4670">
        <w:t xml:space="preserve"> allègrement au profit d’une petite partie de l’humanité</w:t>
      </w:r>
      <w:r w:rsidR="00757BAC" w:rsidRPr="008C4670">
        <w:t xml:space="preserve"> en</w:t>
      </w:r>
      <w:r w:rsidRPr="008C4670">
        <w:t xml:space="preserve"> </w:t>
      </w:r>
      <w:r w:rsidR="00757BAC" w:rsidRPr="008C4670">
        <w:t>tran</w:t>
      </w:r>
      <w:r w:rsidR="000E7A37" w:rsidRPr="008C4670">
        <w:t>s</w:t>
      </w:r>
      <w:r w:rsidR="00757BAC" w:rsidRPr="008C4670">
        <w:t>gressant des limites de la biosphère</w:t>
      </w:r>
      <w:r w:rsidR="00757BAC" w:rsidRPr="008C4670">
        <w:rPr>
          <w:rStyle w:val="FootnoteReference"/>
          <w:rFonts w:cstheme="majorHAnsi"/>
        </w:rPr>
        <w:footnoteReference w:id="3"/>
      </w:r>
      <w:r w:rsidR="00757BAC" w:rsidRPr="008C4670">
        <w:t xml:space="preserve"> </w:t>
      </w:r>
      <w:r w:rsidRPr="008C4670">
        <w:t xml:space="preserve">et </w:t>
      </w:r>
      <w:r w:rsidR="00251147" w:rsidRPr="008C4670">
        <w:t>en oubliant</w:t>
      </w:r>
      <w:r w:rsidR="00DC5C43" w:rsidRPr="008C4670">
        <w:t xml:space="preserve"> les</w:t>
      </w:r>
      <w:r w:rsidRPr="008C4670">
        <w:t xml:space="preserve"> générations futures. Et nous servons</w:t>
      </w:r>
      <w:r w:rsidR="00A414FA" w:rsidRPr="008C4670">
        <w:t xml:space="preserve"> </w:t>
      </w:r>
      <w:r w:rsidR="00DC5C43" w:rsidRPr="008C4670">
        <w:t xml:space="preserve">malheureusement </w:t>
      </w:r>
      <w:r w:rsidRPr="008C4670">
        <w:t xml:space="preserve">de </w:t>
      </w:r>
      <w:r w:rsidR="00DF31AD" w:rsidRPr="008C4670">
        <w:t>« </w:t>
      </w:r>
      <w:r w:rsidRPr="008C4670">
        <w:t>modèle</w:t>
      </w:r>
      <w:r w:rsidR="00DF31AD" w:rsidRPr="008C4670">
        <w:t> »</w:t>
      </w:r>
      <w:r w:rsidRPr="008C4670">
        <w:t xml:space="preserve"> aux pays du Sud dont les habitants veulent nous imiter </w:t>
      </w:r>
      <w:r w:rsidR="00DB3C4B" w:rsidRPr="008C4670">
        <w:t xml:space="preserve">(en adoptant nos habitudes de consommation) </w:t>
      </w:r>
      <w:r w:rsidRPr="008C4670">
        <w:t>ou émigrer chez nous</w:t>
      </w:r>
      <w:r w:rsidR="00DB3C4B" w:rsidRPr="008C4670">
        <w:t>.</w:t>
      </w:r>
    </w:p>
    <w:p w14:paraId="0F73162D" w14:textId="2441576E" w:rsidR="00757BAC" w:rsidRPr="008C4670" w:rsidRDefault="006302BE" w:rsidP="008C4670">
      <w:pPr>
        <w:pStyle w:val="ListParagraph"/>
        <w:numPr>
          <w:ilvl w:val="0"/>
          <w:numId w:val="6"/>
        </w:numPr>
      </w:pPr>
      <w:r w:rsidRPr="008C4670">
        <w:t xml:space="preserve">La Belgique, dont la responsabilité morale, civile et juridique est engagée, ne respecte pas ses obligations (e.a. internationales) en matière d'environnement. </w:t>
      </w:r>
    </w:p>
    <w:p w14:paraId="38742865" w14:textId="34009CD8" w:rsidR="00546E4E" w:rsidRDefault="00163AE2" w:rsidP="00EC7F55">
      <w:pPr>
        <w:pStyle w:val="ListParagraph"/>
        <w:numPr>
          <w:ilvl w:val="0"/>
          <w:numId w:val="6"/>
        </w:numPr>
      </w:pPr>
      <w:r w:rsidRPr="008C4670">
        <w:t>Face à ces constats</w:t>
      </w:r>
      <w:r w:rsidR="00757BAC" w:rsidRPr="008C4670">
        <w:t xml:space="preserve"> –</w:t>
      </w:r>
      <w:r w:rsidR="006302BE" w:rsidRPr="008C4670">
        <w:t xml:space="preserve"> à</w:t>
      </w:r>
      <w:r w:rsidR="003175C6" w:rsidRPr="008C4670">
        <w:t xml:space="preserve"> </w:t>
      </w:r>
      <w:r w:rsidR="006302BE" w:rsidRPr="008A29A4">
        <w:rPr>
          <w:b/>
        </w:rPr>
        <w:t xml:space="preserve">l'urgence environnementale </w:t>
      </w:r>
      <w:r w:rsidR="003175C6" w:rsidRPr="008C4670">
        <w:t xml:space="preserve">et aux </w:t>
      </w:r>
      <w:r w:rsidR="003175C6" w:rsidRPr="008A29A4">
        <w:rPr>
          <w:bCs/>
        </w:rPr>
        <w:t>risques d’effondrement</w:t>
      </w:r>
      <w:r w:rsidR="00757BAC" w:rsidRPr="008C4670">
        <w:t xml:space="preserve"> –</w:t>
      </w:r>
      <w:r w:rsidR="003175C6" w:rsidRPr="008C4670">
        <w:t xml:space="preserve"> </w:t>
      </w:r>
      <w:r w:rsidRPr="008C4670">
        <w:t>les scientifiques ne cessent de s’étonner que les gouvernements – comme la plupart des citoyens – ne se mobilisent pas davantage.</w:t>
      </w:r>
    </w:p>
    <w:p w14:paraId="168DECC7" w14:textId="77777777" w:rsidR="008A29A4" w:rsidRDefault="008A29A4" w:rsidP="008A29A4">
      <w:pPr>
        <w:pStyle w:val="ListParagraph"/>
        <w:ind w:left="360"/>
      </w:pPr>
    </w:p>
    <w:p w14:paraId="05E16C33" w14:textId="77777777" w:rsidR="008A29A4" w:rsidRPr="008C4670" w:rsidRDefault="008A29A4" w:rsidP="008A29A4">
      <w:pPr>
        <w:pStyle w:val="Heading2"/>
      </w:pPr>
      <w:bookmarkStart w:id="20" w:name="_Toc40193208"/>
      <w:r>
        <w:t>…</w:t>
      </w:r>
      <w:r w:rsidRPr="008C4670">
        <w:t xml:space="preserve"> et démocratiques</w:t>
      </w:r>
      <w:bookmarkEnd w:id="20"/>
    </w:p>
    <w:p w14:paraId="02C2C598" w14:textId="77777777" w:rsidR="00EC7F55" w:rsidRPr="00EC7F55" w:rsidRDefault="00EC7F55" w:rsidP="00EC7F55">
      <w:pPr>
        <w:pStyle w:val="ListParagraph"/>
        <w:ind w:left="360"/>
        <w:rPr>
          <w:sz w:val="22"/>
          <w:szCs w:val="22"/>
        </w:rPr>
      </w:pPr>
    </w:p>
    <w:p w14:paraId="57D8A72B" w14:textId="3FD5A90A" w:rsidR="0093230A" w:rsidRPr="00EC7F55" w:rsidRDefault="00A34C82" w:rsidP="00A95972">
      <w:pPr>
        <w:pStyle w:val="ListParagraph"/>
        <w:numPr>
          <w:ilvl w:val="0"/>
          <w:numId w:val="11"/>
        </w:numPr>
        <w:rPr>
          <w:sz w:val="22"/>
          <w:szCs w:val="22"/>
        </w:rPr>
      </w:pPr>
      <w:r w:rsidRPr="0093230A">
        <w:rPr>
          <w:b/>
          <w:bCs/>
        </w:rPr>
        <w:t xml:space="preserve">Les pouvoirs législatifs et exécutifs, essentiellement préoccupés par l’élection suivante, ne répondent pas à ces défis complexes dont les échéances leurs paraissent lointaines. </w:t>
      </w:r>
      <w:r w:rsidRPr="008C4670">
        <w:t>Il y a bien une « stratégie de développement durable à l’horizon 20</w:t>
      </w:r>
      <w:r w:rsidR="00586692" w:rsidRPr="008C4670">
        <w:t>3</w:t>
      </w:r>
      <w:r w:rsidRPr="008C4670">
        <w:t>0 », issue des concepts et accords de la conférence de Rio (1992) et de la loi belge de 1997 qui a mis en place une série d’outils et d’institutions censés planifier à long terme une gestion durable de notre société et de ses ressources</w:t>
      </w:r>
      <w:r w:rsidRPr="008C4670">
        <w:rPr>
          <w:rStyle w:val="FootnoteReference"/>
          <w:rFonts w:eastAsiaTheme="majorEastAsia" w:cstheme="majorHAnsi"/>
        </w:rPr>
        <w:footnoteReference w:id="4"/>
      </w:r>
      <w:r w:rsidRPr="008C4670">
        <w:t>. Mais</w:t>
      </w:r>
      <w:r w:rsidRPr="0093230A">
        <w:rPr>
          <w:b/>
          <w:bCs/>
        </w:rPr>
        <w:t xml:space="preserve"> </w:t>
      </w:r>
      <w:bookmarkStart w:id="21" w:name="_Hlk24882285"/>
      <w:r w:rsidRPr="0093230A">
        <w:rPr>
          <w:b/>
          <w:bCs/>
        </w:rPr>
        <w:t>les partis et les pouvoirs publics</w:t>
      </w:r>
      <w:r w:rsidR="006E13B5" w:rsidRPr="0093230A">
        <w:rPr>
          <w:b/>
          <w:bCs/>
        </w:rPr>
        <w:t xml:space="preserve"> </w:t>
      </w:r>
      <w:bookmarkEnd w:id="21"/>
      <w:r w:rsidRPr="008C4670">
        <w:t>ne prêtent qu’une oreille distraite</w:t>
      </w:r>
      <w:r w:rsidR="006664E8">
        <w:t xml:space="preserve"> </w:t>
      </w:r>
      <w:r w:rsidR="0093230A" w:rsidRPr="00812081">
        <w:t>aux recommandations qui leur parviennent</w:t>
      </w:r>
      <w:r w:rsidR="0093230A" w:rsidRPr="006664E8">
        <w:t xml:space="preserve"> </w:t>
      </w:r>
      <w:r w:rsidR="006664E8" w:rsidRPr="006664E8">
        <w:t>même lorsqu’elles émanent d’institutions publiques spécialisée</w:t>
      </w:r>
      <w:r w:rsidR="0093230A">
        <w:t>s.</w:t>
      </w:r>
    </w:p>
    <w:p w14:paraId="21145BBE" w14:textId="11C2AC7B" w:rsidR="00EC7F55" w:rsidRDefault="00EC7F55" w:rsidP="00EC7F55">
      <w:pPr>
        <w:pStyle w:val="ListParagraph"/>
        <w:ind w:left="360"/>
        <w:rPr>
          <w:b/>
          <w:bCs/>
        </w:rPr>
      </w:pPr>
    </w:p>
    <w:p w14:paraId="25CFDDB5" w14:textId="2D91F916" w:rsidR="0093230A" w:rsidRPr="0093230A" w:rsidRDefault="0093230A" w:rsidP="0093230A">
      <w:pPr>
        <w:pStyle w:val="ListParagraph"/>
        <w:ind w:left="360"/>
        <w:rPr>
          <w:sz w:val="22"/>
          <w:szCs w:val="22"/>
        </w:rPr>
      </w:pPr>
      <w:r w:rsidRPr="0093230A">
        <w:rPr>
          <w:sz w:val="22"/>
          <w:szCs w:val="22"/>
        </w:rPr>
        <w:t>« </w:t>
      </w:r>
      <w:r w:rsidRPr="0093230A">
        <w:rPr>
          <w:i/>
          <w:sz w:val="22"/>
          <w:szCs w:val="22"/>
        </w:rPr>
        <w:t xml:space="preserve">Il y a (…) une course contre le temps : </w:t>
      </w:r>
      <w:bookmarkStart w:id="22" w:name="_Hlk7358706"/>
      <w:r w:rsidRPr="0093230A">
        <w:rPr>
          <w:i/>
          <w:sz w:val="22"/>
          <w:szCs w:val="22"/>
        </w:rPr>
        <w:t>les partis et les pouvoirs publics ont toujours un temps de retard sur le futur, ils sont écrasés par la gestion du présent. </w:t>
      </w:r>
      <w:bookmarkEnd w:id="22"/>
      <w:r w:rsidRPr="0093230A">
        <w:rPr>
          <w:i/>
          <w:sz w:val="22"/>
          <w:szCs w:val="22"/>
        </w:rPr>
        <w:t xml:space="preserve">(…) L’État est pris de vitesse par les citoyens (…). </w:t>
      </w:r>
      <w:r w:rsidRPr="0093230A">
        <w:rPr>
          <w:i/>
          <w:sz w:val="22"/>
          <w:szCs w:val="22"/>
          <w:u w:val="single"/>
        </w:rPr>
        <w:t>C’est presque toujours dans la société civile que les vraies innovations ont lieu</w:t>
      </w:r>
      <w:r w:rsidRPr="0093230A">
        <w:rPr>
          <w:sz w:val="22"/>
          <w:szCs w:val="22"/>
          <w:u w:val="single"/>
        </w:rPr>
        <w:t>.</w:t>
      </w:r>
      <w:r w:rsidRPr="0093230A">
        <w:rPr>
          <w:sz w:val="22"/>
          <w:szCs w:val="22"/>
        </w:rPr>
        <w:t xml:space="preserve"> »</w:t>
      </w:r>
      <w:r w:rsidRPr="00812081">
        <w:rPr>
          <w:rStyle w:val="FootnoteReference"/>
          <w:rFonts w:eastAsiaTheme="majorEastAsia"/>
          <w:sz w:val="22"/>
          <w:szCs w:val="22"/>
        </w:rPr>
        <w:footnoteReference w:id="5"/>
      </w:r>
    </w:p>
    <w:p w14:paraId="2EAFB56D" w14:textId="77777777" w:rsidR="0093230A" w:rsidRPr="008C4670" w:rsidRDefault="0093230A" w:rsidP="0093230A">
      <w:pPr>
        <w:pStyle w:val="ListParagraph"/>
        <w:ind w:left="360"/>
      </w:pPr>
    </w:p>
    <w:p w14:paraId="51C9CF3C" w14:textId="77777777" w:rsidR="008903E5" w:rsidRDefault="00AE6247" w:rsidP="008C4670">
      <w:pPr>
        <w:pStyle w:val="ListParagraph"/>
        <w:numPr>
          <w:ilvl w:val="0"/>
          <w:numId w:val="6"/>
        </w:numPr>
        <w:rPr>
          <w:rStyle w:val="Strong"/>
          <w:rFonts w:eastAsiaTheme="majorEastAsia" w:cstheme="majorHAnsi"/>
          <w:b w:val="0"/>
          <w:bCs w:val="0"/>
          <w:color w:val="000000" w:themeColor="text1"/>
          <w:lang w:eastAsia="zh-CN"/>
        </w:rPr>
      </w:pPr>
      <w:r w:rsidRPr="008C4670">
        <w:t xml:space="preserve">De leur côté </w:t>
      </w:r>
      <w:r w:rsidRPr="002A27ED">
        <w:rPr>
          <w:b/>
          <w:bCs/>
        </w:rPr>
        <w:t>la plupart des</w:t>
      </w:r>
      <w:r w:rsidRPr="008C4670">
        <w:t xml:space="preserve"> </w:t>
      </w:r>
      <w:r w:rsidRPr="008C4670">
        <w:rPr>
          <w:b/>
          <w:bCs/>
        </w:rPr>
        <w:t>grandes entreprises</w:t>
      </w:r>
      <w:r w:rsidRPr="008C4670">
        <w:t xml:space="preserve"> (</w:t>
      </w:r>
      <w:r w:rsidR="001054E1">
        <w:t>les multinationales</w:t>
      </w:r>
      <w:r w:rsidRPr="008C4670">
        <w:t xml:space="preserve"> cotées en bourse) </w:t>
      </w:r>
      <w:r w:rsidRPr="008C4670">
        <w:rPr>
          <w:b/>
          <w:bCs/>
        </w:rPr>
        <w:t>privilégient</w:t>
      </w:r>
      <w:r w:rsidRPr="008C4670">
        <w:t xml:space="preserve"> </w:t>
      </w:r>
      <w:r w:rsidRPr="008C4670">
        <w:rPr>
          <w:b/>
          <w:bCs/>
        </w:rPr>
        <w:t>la rentabilité à court terme</w:t>
      </w:r>
      <w:r w:rsidRPr="008C4670">
        <w:t>, et négligent</w:t>
      </w:r>
      <w:r w:rsidR="00586692" w:rsidRPr="008C4670">
        <w:t xml:space="preserve"> ainsi</w:t>
      </w:r>
      <w:r w:rsidRPr="008C4670">
        <w:t xml:space="preserve"> les effets à long terme de leurs activités, entre autres les externalités négatives qui sont ensuite prises en charge par la collectivité</w:t>
      </w:r>
      <w:r w:rsidRPr="00996C08">
        <w:rPr>
          <w:b/>
          <w:bCs/>
        </w:rPr>
        <w:t>.</w:t>
      </w:r>
      <w:r w:rsidRPr="00996C08">
        <w:rPr>
          <w:rStyle w:val="Strong"/>
          <w:rFonts w:eastAsiaTheme="majorEastAsia" w:cstheme="majorHAnsi"/>
          <w:b w:val="0"/>
          <w:bCs w:val="0"/>
          <w:color w:val="000000" w:themeColor="text1"/>
        </w:rPr>
        <w:t xml:space="preserve"> </w:t>
      </w:r>
      <w:bookmarkStart w:id="23" w:name="_Hlk22908699"/>
      <w:r w:rsidR="00996C08" w:rsidRPr="00996C08">
        <w:rPr>
          <w:rStyle w:val="Strong"/>
          <w:rFonts w:eastAsiaTheme="majorEastAsia" w:cstheme="majorHAnsi"/>
          <w:b w:val="0"/>
          <w:bCs w:val="0"/>
          <w:color w:val="000000" w:themeColor="text1"/>
        </w:rPr>
        <w:t>Tandis que d’autres sont très conscientes des problèmes et/ou</w:t>
      </w:r>
      <w:r w:rsidR="00996C08">
        <w:rPr>
          <w:rStyle w:val="Strong"/>
          <w:rFonts w:eastAsiaTheme="majorEastAsia" w:cstheme="majorHAnsi"/>
          <w:b w:val="0"/>
          <w:bCs w:val="0"/>
          <w:color w:val="000000" w:themeColor="text1"/>
        </w:rPr>
        <w:t xml:space="preserve"> </w:t>
      </w:r>
      <w:r w:rsidR="00996C08" w:rsidRPr="00996C08">
        <w:rPr>
          <w:rStyle w:val="Strong"/>
          <w:rFonts w:eastAsiaTheme="majorEastAsia" w:cstheme="majorHAnsi"/>
          <w:b w:val="0"/>
          <w:bCs w:val="0"/>
          <w:color w:val="000000" w:themeColor="text1"/>
        </w:rPr>
        <w:t xml:space="preserve">voient </w:t>
      </w:r>
      <w:r w:rsidR="00996C08">
        <w:rPr>
          <w:rStyle w:val="Strong"/>
          <w:rFonts w:eastAsiaTheme="majorEastAsia" w:cstheme="majorHAnsi"/>
          <w:b w:val="0"/>
          <w:bCs w:val="0"/>
          <w:color w:val="000000" w:themeColor="text1"/>
        </w:rPr>
        <w:t xml:space="preserve">dans la transition (économique / écologique) </w:t>
      </w:r>
      <w:r w:rsidR="00996C08" w:rsidRPr="00996C08">
        <w:rPr>
          <w:rStyle w:val="Strong"/>
          <w:rFonts w:eastAsiaTheme="majorEastAsia" w:cstheme="majorHAnsi"/>
          <w:b w:val="0"/>
          <w:bCs w:val="0"/>
          <w:color w:val="000000" w:themeColor="text1"/>
        </w:rPr>
        <w:t>un marché potentiellement gigantesque.</w:t>
      </w:r>
      <w:r w:rsidR="00D26AC3">
        <w:rPr>
          <w:rStyle w:val="Strong"/>
          <w:rFonts w:eastAsiaTheme="majorEastAsia" w:cstheme="majorHAnsi"/>
          <w:b w:val="0"/>
          <w:bCs w:val="0"/>
          <w:color w:val="000000" w:themeColor="text1"/>
        </w:rPr>
        <w:t xml:space="preserve"> </w:t>
      </w:r>
      <w:bookmarkEnd w:id="23"/>
    </w:p>
    <w:p w14:paraId="16F50D89" w14:textId="439BF9C5" w:rsidR="00AE6247" w:rsidRPr="008C4670" w:rsidRDefault="008903E5" w:rsidP="008903E5">
      <w:pPr>
        <w:pStyle w:val="ListParagraph"/>
        <w:ind w:left="360"/>
        <w:rPr>
          <w:rStyle w:val="Strong"/>
          <w:rFonts w:eastAsiaTheme="majorEastAsia" w:cstheme="majorHAnsi"/>
          <w:b w:val="0"/>
          <w:bCs w:val="0"/>
          <w:color w:val="000000" w:themeColor="text1"/>
          <w:lang w:eastAsia="zh-CN"/>
        </w:rPr>
      </w:pPr>
      <w:bookmarkStart w:id="24" w:name="_Hlk26976986"/>
      <w:r>
        <w:rPr>
          <w:rStyle w:val="Strong"/>
          <w:rFonts w:eastAsiaTheme="majorEastAsia" w:cstheme="majorHAnsi"/>
          <w:b w:val="0"/>
          <w:bCs w:val="0"/>
          <w:color w:val="000000" w:themeColor="text1"/>
        </w:rPr>
        <w:t>Quant aux grandes coupoles représentant les entreprises dans les conseils d’avis, elles ont tendance à évoluer en fonction du plus petit commun dénominateur, et donc à la vitesse des « plus lents » de leur membre.</w:t>
      </w:r>
    </w:p>
    <w:p w14:paraId="6B30E48F" w14:textId="77777777" w:rsidR="0093230A" w:rsidRDefault="0093230A" w:rsidP="0093230A">
      <w:pPr>
        <w:pStyle w:val="ListParagraph"/>
        <w:ind w:left="360"/>
      </w:pPr>
      <w:bookmarkStart w:id="25" w:name="_Hlk22908717"/>
      <w:bookmarkEnd w:id="24"/>
    </w:p>
    <w:p w14:paraId="68E928F5" w14:textId="3E66073F" w:rsidR="00372FC1" w:rsidRDefault="00EF63AC" w:rsidP="00372FC1">
      <w:pPr>
        <w:pStyle w:val="ListParagraph"/>
        <w:numPr>
          <w:ilvl w:val="0"/>
          <w:numId w:val="11"/>
        </w:numPr>
      </w:pPr>
      <w:r>
        <w:t xml:space="preserve">S’agissant </w:t>
      </w:r>
      <w:r w:rsidR="003201EC">
        <w:t xml:space="preserve">plus particulièrement </w:t>
      </w:r>
      <w:r>
        <w:t xml:space="preserve">du climat, </w:t>
      </w:r>
      <w:r w:rsidRPr="00EF63AC">
        <w:rPr>
          <w:b/>
          <w:bCs/>
        </w:rPr>
        <w:t>l</w:t>
      </w:r>
      <w:r w:rsidR="00372FC1" w:rsidRPr="00EF63AC">
        <w:rPr>
          <w:b/>
          <w:bCs/>
        </w:rPr>
        <w:t>es écogestes individuels, essentiels, ne p</w:t>
      </w:r>
      <w:r w:rsidRPr="00EF63AC">
        <w:rPr>
          <w:b/>
          <w:bCs/>
        </w:rPr>
        <w:t>ourront</w:t>
      </w:r>
      <w:r w:rsidR="00372FC1" w:rsidRPr="00EF63AC">
        <w:rPr>
          <w:b/>
          <w:bCs/>
        </w:rPr>
        <w:t xml:space="preserve"> suffire.</w:t>
      </w:r>
      <w:r w:rsidR="00372FC1">
        <w:t xml:space="preserve"> L’État et les entreprises devront réaliser entre la moitié et les trois quarts du chemin</w:t>
      </w:r>
      <w:r w:rsidR="00372FC1">
        <w:rPr>
          <w:rStyle w:val="FootnoteReference"/>
        </w:rPr>
        <w:footnoteReference w:id="6"/>
      </w:r>
      <w:r w:rsidR="00372FC1">
        <w:t>.</w:t>
      </w:r>
    </w:p>
    <w:bookmarkEnd w:id="25"/>
    <w:p w14:paraId="362EAE34" w14:textId="457475E9" w:rsidR="00372FC1" w:rsidRDefault="00372FC1" w:rsidP="008C4670">
      <w:pPr>
        <w:pStyle w:val="ListParagraph"/>
      </w:pPr>
    </w:p>
    <w:p w14:paraId="1FDC353A" w14:textId="77777777" w:rsidR="003201EC" w:rsidRPr="008C4670" w:rsidRDefault="003201EC" w:rsidP="008C4670">
      <w:pPr>
        <w:pStyle w:val="ListParagraph"/>
      </w:pPr>
    </w:p>
    <w:p w14:paraId="575B233D" w14:textId="73F86B0A" w:rsidR="006C140B" w:rsidRPr="008C4670" w:rsidRDefault="000219CA" w:rsidP="008C4670">
      <w:pPr>
        <w:pStyle w:val="ListParagraph"/>
        <w:numPr>
          <w:ilvl w:val="0"/>
          <w:numId w:val="2"/>
        </w:numPr>
      </w:pPr>
      <w:r w:rsidRPr="008C4670">
        <w:rPr>
          <w:rStyle w:val="Strong"/>
          <w:rFonts w:cstheme="majorHAnsi"/>
          <w:b w:val="0"/>
        </w:rPr>
        <w:t xml:space="preserve">Historiquement, </w:t>
      </w:r>
      <w:r w:rsidRPr="008C4670">
        <w:rPr>
          <w:rStyle w:val="Strong"/>
          <w:rFonts w:cstheme="majorHAnsi"/>
          <w:bCs w:val="0"/>
        </w:rPr>
        <w:t>l</w:t>
      </w:r>
      <w:r w:rsidR="00163AE2" w:rsidRPr="008C4670">
        <w:rPr>
          <w:rStyle w:val="Strong"/>
          <w:rFonts w:cstheme="majorHAnsi"/>
          <w:bCs w:val="0"/>
        </w:rPr>
        <w:t>e système parlementaire bicaméral avait pour but de trouver le meilleur équilibre</w:t>
      </w:r>
      <w:r w:rsidR="00163AE2" w:rsidRPr="008C4670">
        <w:rPr>
          <w:rStyle w:val="Strong"/>
          <w:rFonts w:cstheme="majorHAnsi"/>
          <w:b w:val="0"/>
        </w:rPr>
        <w:t xml:space="preserve"> possible entre divers intérêts et visions de la société. </w:t>
      </w:r>
      <w:r w:rsidR="00163AE2" w:rsidRPr="008C4670">
        <w:rPr>
          <w:rStyle w:val="Strong"/>
          <w:rFonts w:cstheme="majorHAnsi"/>
          <w:bCs w:val="0"/>
        </w:rPr>
        <w:t>Cette fonction a disparu</w:t>
      </w:r>
      <w:r w:rsidR="00163AE2" w:rsidRPr="008C4670">
        <w:rPr>
          <w:rStyle w:val="Strong"/>
          <w:rFonts w:cstheme="majorHAnsi"/>
          <w:b w:val="0"/>
        </w:rPr>
        <w:t xml:space="preserve">, tandis que </w:t>
      </w:r>
      <w:r w:rsidR="00CB0224" w:rsidRPr="008C4670">
        <w:rPr>
          <w:rStyle w:val="Strong"/>
          <w:rFonts w:cstheme="majorHAnsi"/>
          <w:b w:val="0"/>
        </w:rPr>
        <w:t xml:space="preserve">différents </w:t>
      </w:r>
      <w:r w:rsidR="00163AE2" w:rsidRPr="008C4670">
        <w:t>lobbies</w:t>
      </w:r>
      <w:r w:rsidR="00A553EE" w:rsidRPr="008C4670">
        <w:t xml:space="preserve"> </w:t>
      </w:r>
      <w:r w:rsidR="00CB0224" w:rsidRPr="008C4670">
        <w:t xml:space="preserve">y </w:t>
      </w:r>
      <w:r w:rsidR="00163AE2" w:rsidRPr="008C4670">
        <w:t>ont acquis un poids</w:t>
      </w:r>
      <w:r w:rsidR="006820FF" w:rsidRPr="008C4670">
        <w:t xml:space="preserve"> relatif</w:t>
      </w:r>
      <w:r w:rsidR="00163AE2" w:rsidRPr="008C4670">
        <w:t xml:space="preserve"> </w:t>
      </w:r>
      <w:r w:rsidR="00DC0140" w:rsidRPr="008C4670">
        <w:t xml:space="preserve">parfois </w:t>
      </w:r>
      <w:r w:rsidR="00163AE2" w:rsidRPr="008C4670">
        <w:t>excessif.</w:t>
      </w:r>
      <w:r w:rsidR="00456433" w:rsidRPr="008C4670">
        <w:t xml:space="preserve"> </w:t>
      </w:r>
    </w:p>
    <w:p w14:paraId="5E63B273" w14:textId="792D673A" w:rsidR="00A82E69" w:rsidRDefault="00456433" w:rsidP="008C4670">
      <w:pPr>
        <w:pStyle w:val="ListParagraph"/>
        <w:numPr>
          <w:ilvl w:val="0"/>
          <w:numId w:val="2"/>
        </w:numPr>
      </w:pPr>
      <w:r w:rsidRPr="008C4670">
        <w:lastRenderedPageBreak/>
        <w:t xml:space="preserve">Par ailleurs, </w:t>
      </w:r>
      <w:r w:rsidRPr="008C4670">
        <w:rPr>
          <w:b/>
        </w:rPr>
        <w:t xml:space="preserve">les pouvoirs exécutifs dominent les assemblées </w:t>
      </w:r>
      <w:r w:rsidR="009B76E2" w:rsidRPr="008C4670">
        <w:rPr>
          <w:b/>
        </w:rPr>
        <w:t>élues</w:t>
      </w:r>
      <w:r w:rsidRPr="008C4670">
        <w:t xml:space="preserve"> (</w:t>
      </w:r>
      <w:r w:rsidR="00C519E7" w:rsidRPr="008C4670">
        <w:t xml:space="preserve">souvent </w:t>
      </w:r>
      <w:r w:rsidRPr="008C4670">
        <w:t>soumis</w:t>
      </w:r>
      <w:r w:rsidR="003201EC">
        <w:t>es</w:t>
      </w:r>
      <w:r w:rsidRPr="008C4670">
        <w:t xml:space="preserve"> aux directions des </w:t>
      </w:r>
      <w:r w:rsidR="006E13B5" w:rsidRPr="008C4670">
        <w:t>p</w:t>
      </w:r>
      <w:r w:rsidRPr="008C4670">
        <w:t>artis à travers les accords de majorité).</w:t>
      </w:r>
    </w:p>
    <w:p w14:paraId="5DDE1A53" w14:textId="593411B5" w:rsidR="003201EC" w:rsidRDefault="003201EC" w:rsidP="008C4670">
      <w:pPr>
        <w:pStyle w:val="ListParagraph"/>
        <w:numPr>
          <w:ilvl w:val="0"/>
          <w:numId w:val="2"/>
        </w:numPr>
      </w:pPr>
      <w:bookmarkStart w:id="26" w:name="_Hlk24881389"/>
      <w:r>
        <w:t xml:space="preserve">Quant aux </w:t>
      </w:r>
      <w:r w:rsidR="006764B1">
        <w:t>neuf (!)</w:t>
      </w:r>
      <w:r>
        <w:t xml:space="preserve"> </w:t>
      </w:r>
      <w:r w:rsidRPr="003201EC">
        <w:rPr>
          <w:b/>
          <w:bCs/>
        </w:rPr>
        <w:t>conseils d’avis</w:t>
      </w:r>
      <w:r>
        <w:t xml:space="preserve">, </w:t>
      </w:r>
      <w:r w:rsidR="00F85A74" w:rsidRPr="00F85A74">
        <w:rPr>
          <w:i/>
          <w:iCs w:val="0"/>
        </w:rPr>
        <w:t>en matière de développement durable</w:t>
      </w:r>
      <w:r w:rsidR="00F85A74">
        <w:t xml:space="preserve">, </w:t>
      </w:r>
      <w:r>
        <w:t xml:space="preserve">quelles que soient leurs recommandations (et les énergies dépensées), ils ont </w:t>
      </w:r>
      <w:r w:rsidRPr="003201EC">
        <w:rPr>
          <w:b/>
          <w:bCs/>
        </w:rPr>
        <w:t>peu d’influence réelle</w:t>
      </w:r>
      <w:r>
        <w:t xml:space="preserve"> vis-à-vis du politique</w:t>
      </w:r>
      <w:r w:rsidR="003269BA">
        <w:rPr>
          <w:rStyle w:val="FootnoteReference"/>
        </w:rPr>
        <w:footnoteReference w:id="7"/>
      </w:r>
      <w:r>
        <w:t>.</w:t>
      </w:r>
    </w:p>
    <w:bookmarkEnd w:id="26"/>
    <w:p w14:paraId="709E7BAB" w14:textId="77777777" w:rsidR="002D54F2" w:rsidRPr="008C4670" w:rsidRDefault="002D54F2" w:rsidP="002D54F2">
      <w:pPr>
        <w:pStyle w:val="ListParagraph"/>
        <w:ind w:left="360"/>
      </w:pPr>
    </w:p>
    <w:p w14:paraId="0BD90422" w14:textId="77777777" w:rsidR="008A29A4" w:rsidRDefault="008A29A4" w:rsidP="00EC7F55">
      <w:pPr>
        <w:pStyle w:val="ListParagraph"/>
        <w:numPr>
          <w:ilvl w:val="0"/>
          <w:numId w:val="11"/>
        </w:numPr>
        <w:rPr>
          <w:sz w:val="22"/>
          <w:szCs w:val="22"/>
        </w:rPr>
      </w:pPr>
      <w:r w:rsidRPr="008A29A4">
        <w:rPr>
          <w:sz w:val="22"/>
          <w:szCs w:val="22"/>
        </w:rPr>
        <w:t xml:space="preserve">En l’absence d’un projet collectif suffisamment rassembleur </w:t>
      </w:r>
      <w:r w:rsidRPr="008A29A4">
        <w:rPr>
          <w:sz w:val="22"/>
          <w:szCs w:val="22"/>
        </w:rPr>
        <w:softHyphen/>
      </w:r>
      <w:r w:rsidRPr="008A29A4">
        <w:rPr>
          <w:sz w:val="22"/>
          <w:szCs w:val="22"/>
        </w:rPr>
        <w:softHyphen/>
        <w:t xml:space="preserve">- autre que l’objectif principal de croissance du PIB – </w:t>
      </w:r>
      <w:r w:rsidRPr="008A29A4">
        <w:rPr>
          <w:b/>
          <w:sz w:val="22"/>
          <w:szCs w:val="22"/>
        </w:rPr>
        <w:t xml:space="preserve">la légitimité du politique est de plus en plus souvent mise en doute </w:t>
      </w:r>
      <w:r w:rsidRPr="00812081">
        <w:rPr>
          <w:rStyle w:val="FootnoteReference"/>
          <w:rFonts w:eastAsiaTheme="majorEastAsia"/>
          <w:sz w:val="22"/>
          <w:szCs w:val="22"/>
        </w:rPr>
        <w:footnoteReference w:id="8"/>
      </w:r>
      <w:r w:rsidRPr="008A29A4">
        <w:rPr>
          <w:sz w:val="22"/>
          <w:szCs w:val="22"/>
        </w:rPr>
        <w:t>. « [Cette] crise de légitimité de la démocratie représentative nécessite de renforcer la participation citoyenne.</w:t>
      </w:r>
      <w:r w:rsidRPr="00812081">
        <w:rPr>
          <w:rStyle w:val="FootnoteReference"/>
          <w:rFonts w:eastAsiaTheme="majorEastAsia"/>
          <w:sz w:val="22"/>
          <w:szCs w:val="22"/>
        </w:rPr>
        <w:footnoteReference w:id="9"/>
      </w:r>
      <w:r w:rsidRPr="008A29A4">
        <w:rPr>
          <w:sz w:val="22"/>
          <w:szCs w:val="22"/>
        </w:rPr>
        <w:t> » </w:t>
      </w:r>
    </w:p>
    <w:p w14:paraId="74B6E4CA" w14:textId="502BE329" w:rsidR="008A29A4" w:rsidRDefault="008A29A4" w:rsidP="008A29A4">
      <w:pPr>
        <w:pStyle w:val="ListParagraph"/>
        <w:numPr>
          <w:ilvl w:val="0"/>
          <w:numId w:val="11"/>
        </w:numPr>
        <w:rPr>
          <w:sz w:val="22"/>
          <w:szCs w:val="22"/>
        </w:rPr>
      </w:pPr>
      <w:r w:rsidRPr="008A29A4">
        <w:rPr>
          <w:sz w:val="22"/>
          <w:szCs w:val="22"/>
        </w:rPr>
        <w:t xml:space="preserve">Quant aux </w:t>
      </w:r>
      <w:r w:rsidRPr="008A29A4">
        <w:rPr>
          <w:b/>
          <w:bCs/>
          <w:sz w:val="22"/>
          <w:szCs w:val="22"/>
        </w:rPr>
        <w:t>interlocuteurs sociaux</w:t>
      </w:r>
      <w:r w:rsidRPr="008A29A4">
        <w:rPr>
          <w:sz w:val="22"/>
          <w:szCs w:val="22"/>
        </w:rPr>
        <w:t xml:space="preserve">, ils devraient s’ouvrir aux mouvements associatifs et aux citoyens pour pacifier la société, </w:t>
      </w:r>
      <w:r>
        <w:rPr>
          <w:sz w:val="22"/>
          <w:szCs w:val="22"/>
        </w:rPr>
        <w:t>et</w:t>
      </w:r>
      <w:r w:rsidRPr="008A29A4">
        <w:rPr>
          <w:sz w:val="22"/>
          <w:szCs w:val="22"/>
        </w:rPr>
        <w:t xml:space="preserve"> éviter qu’une partie de la population ne se sente abandonnée (dixit Philippe Van </w:t>
      </w:r>
      <w:proofErr w:type="spellStart"/>
      <w:r w:rsidRPr="008A29A4">
        <w:rPr>
          <w:sz w:val="22"/>
          <w:szCs w:val="22"/>
        </w:rPr>
        <w:t>Muylder</w:t>
      </w:r>
      <w:proofErr w:type="spellEnd"/>
      <w:r w:rsidRPr="00812081">
        <w:rPr>
          <w:rStyle w:val="FootnoteReference"/>
          <w:rFonts w:eastAsiaTheme="majorEastAsia"/>
          <w:sz w:val="22"/>
          <w:szCs w:val="22"/>
        </w:rPr>
        <w:footnoteReference w:id="10"/>
      </w:r>
      <w:r w:rsidRPr="008A29A4">
        <w:rPr>
          <w:sz w:val="22"/>
          <w:szCs w:val="22"/>
        </w:rPr>
        <w:t>)</w:t>
      </w:r>
      <w:r>
        <w:rPr>
          <w:sz w:val="22"/>
          <w:szCs w:val="22"/>
        </w:rPr>
        <w:t>.</w:t>
      </w:r>
    </w:p>
    <w:p w14:paraId="3EB686D1" w14:textId="7B5EE17B" w:rsidR="008A29A4" w:rsidRDefault="008A29A4" w:rsidP="008A29A4">
      <w:pPr>
        <w:pStyle w:val="ListParagraph"/>
        <w:ind w:left="360"/>
        <w:rPr>
          <w:sz w:val="22"/>
          <w:szCs w:val="22"/>
        </w:rPr>
      </w:pPr>
    </w:p>
    <w:p w14:paraId="7C7861A0" w14:textId="49DD2239" w:rsidR="00EA61A7" w:rsidRPr="002A27ED" w:rsidRDefault="00EA61A7" w:rsidP="008C4670">
      <w:pPr>
        <w:rPr>
          <w:u w:val="single"/>
          <w:lang w:eastAsia="fr-BE"/>
        </w:rPr>
      </w:pPr>
      <w:bookmarkStart w:id="28" w:name="_Hlk14182266"/>
      <w:r w:rsidRPr="002A27ED">
        <w:rPr>
          <w:u w:val="single"/>
          <w:lang w:eastAsia="fr-BE"/>
        </w:rPr>
        <w:t>Lu dans l’enquête “Noir, jaune, blues 2017”, réalisée pour la Fondation « </w:t>
      </w:r>
      <w:r w:rsidRPr="002A27ED">
        <w:rPr>
          <w:i/>
          <w:u w:val="single"/>
          <w:lang w:eastAsia="fr-BE"/>
        </w:rPr>
        <w:t>Ceci n’est pas une crise</w:t>
      </w:r>
      <w:r w:rsidRPr="002A27ED">
        <w:rPr>
          <w:u w:val="single"/>
          <w:lang w:eastAsia="fr-BE"/>
        </w:rPr>
        <w:t> </w:t>
      </w:r>
      <w:r w:rsidR="003D3B74" w:rsidRPr="002A27ED">
        <w:rPr>
          <w:u w:val="single"/>
          <w:lang w:eastAsia="fr-BE"/>
        </w:rPr>
        <w:t>» :</w:t>
      </w:r>
      <w:r w:rsidRPr="002A27ED">
        <w:rPr>
          <w:u w:val="single"/>
          <w:lang w:eastAsia="fr-BE"/>
        </w:rPr>
        <w:t> </w:t>
      </w:r>
    </w:p>
    <w:p w14:paraId="7228C5BF" w14:textId="77777777" w:rsidR="00CA2D05" w:rsidRPr="005866A9" w:rsidRDefault="00CA2D05" w:rsidP="008C4670">
      <w:pPr>
        <w:rPr>
          <w:sz w:val="12"/>
          <w:szCs w:val="12"/>
          <w:lang w:eastAsia="fr-BE"/>
        </w:rPr>
      </w:pPr>
    </w:p>
    <w:p w14:paraId="314640EB" w14:textId="77777777" w:rsidR="00EA61A7" w:rsidRPr="002A27ED" w:rsidRDefault="00EA61A7" w:rsidP="007A5A44">
      <w:pPr>
        <w:pStyle w:val="ListParagraph"/>
        <w:numPr>
          <w:ilvl w:val="0"/>
          <w:numId w:val="12"/>
        </w:numPr>
        <w:tabs>
          <w:tab w:val="clear" w:pos="720"/>
          <w:tab w:val="num" w:pos="360"/>
        </w:tabs>
        <w:ind w:left="360"/>
        <w:rPr>
          <w:i/>
          <w:iCs w:val="0"/>
          <w:lang w:eastAsia="fr-BE"/>
        </w:rPr>
      </w:pPr>
      <w:r w:rsidRPr="002A27ED">
        <w:rPr>
          <w:i/>
          <w:iCs w:val="0"/>
          <w:lang w:eastAsia="fr-BE"/>
        </w:rPr>
        <w:t>A l’affirmation “</w:t>
      </w:r>
      <w:r w:rsidRPr="00537006">
        <w:rPr>
          <w:i/>
          <w:iCs w:val="0"/>
          <w:u w:val="dotted"/>
          <w:lang w:eastAsia="fr-BE"/>
        </w:rPr>
        <w:t>Je pense que nous sommes vraiment à la fin d’un système de société</w:t>
      </w:r>
      <w:r w:rsidRPr="002A27ED">
        <w:rPr>
          <w:i/>
          <w:iCs w:val="0"/>
          <w:lang w:eastAsia="fr-BE"/>
        </w:rPr>
        <w:t>”, 60% des personnes interrogées ont répondu “D’accord” (et plus bas est leur niveau d’études, plus l’accord est fort).</w:t>
      </w:r>
    </w:p>
    <w:p w14:paraId="6BB2D3B3" w14:textId="13D0CB74" w:rsidR="00EA61A7" w:rsidRPr="002A27ED" w:rsidRDefault="00EA61A7" w:rsidP="007A5A44">
      <w:pPr>
        <w:pStyle w:val="ListParagraph"/>
        <w:numPr>
          <w:ilvl w:val="0"/>
          <w:numId w:val="13"/>
        </w:numPr>
        <w:tabs>
          <w:tab w:val="clear" w:pos="720"/>
          <w:tab w:val="num" w:pos="360"/>
        </w:tabs>
        <w:ind w:left="360"/>
        <w:rPr>
          <w:i/>
          <w:iCs w:val="0"/>
          <w:lang w:eastAsia="fr-BE"/>
        </w:rPr>
      </w:pPr>
      <w:r w:rsidRPr="002A27ED">
        <w:rPr>
          <w:i/>
          <w:iCs w:val="0"/>
          <w:lang w:eastAsia="fr-BE"/>
        </w:rPr>
        <w:t xml:space="preserve">Une majorité d’individus (60%) a le sentiment </w:t>
      </w:r>
      <w:r w:rsidRPr="00537006">
        <w:rPr>
          <w:i/>
          <w:iCs w:val="0"/>
          <w:u w:val="dotted"/>
          <w:lang w:eastAsia="fr-BE"/>
        </w:rPr>
        <w:t>que la société civile et les citoyens avancent plus vite que les partis/les dirigeants politiques</w:t>
      </w:r>
      <w:r w:rsidRPr="002A27ED">
        <w:rPr>
          <w:i/>
          <w:iCs w:val="0"/>
          <w:lang w:eastAsia="fr-BE"/>
        </w:rPr>
        <w:t xml:space="preserve"> (et plus ils sont âgés, plus ils le pensent).</w:t>
      </w:r>
    </w:p>
    <w:p w14:paraId="4C19E2DA" w14:textId="63FD6A18" w:rsidR="00EA61A7" w:rsidRPr="002A27ED" w:rsidRDefault="00EA61A7" w:rsidP="007A5A44">
      <w:pPr>
        <w:pStyle w:val="ListParagraph"/>
        <w:numPr>
          <w:ilvl w:val="0"/>
          <w:numId w:val="13"/>
        </w:numPr>
        <w:tabs>
          <w:tab w:val="clear" w:pos="720"/>
          <w:tab w:val="num" w:pos="360"/>
        </w:tabs>
        <w:ind w:left="360"/>
        <w:rPr>
          <w:i/>
          <w:iCs w:val="0"/>
          <w:lang w:eastAsia="fr-BE"/>
        </w:rPr>
      </w:pPr>
      <w:r w:rsidRPr="002A27ED">
        <w:rPr>
          <w:i/>
          <w:iCs w:val="0"/>
          <w:lang w:eastAsia="fr-BE"/>
        </w:rPr>
        <w:t>A l’affirmation “ Je fais confiance à</w:t>
      </w:r>
      <w:r w:rsidR="00ED0A07" w:rsidRPr="002A27ED">
        <w:rPr>
          <w:i/>
          <w:iCs w:val="0"/>
          <w:lang w:eastAsia="fr-BE"/>
        </w:rPr>
        <w:t xml:space="preserve"> </w:t>
      </w:r>
      <w:r w:rsidRPr="002A27ED">
        <w:rPr>
          <w:i/>
          <w:iCs w:val="0"/>
          <w:lang w:eastAsia="fr-BE"/>
        </w:rPr>
        <w:t>[telle ou telle institution] car elle agit pour gérer les grands problèmes de l’époque, surtout pour améliorer le vivre ensemble” les associations de la société civile recueillent</w:t>
      </w:r>
      <w:r w:rsidR="00ED0A07" w:rsidRPr="002A27ED">
        <w:rPr>
          <w:i/>
          <w:iCs w:val="0"/>
          <w:lang w:eastAsia="fr-BE"/>
        </w:rPr>
        <w:t xml:space="preserve"> </w:t>
      </w:r>
      <w:r w:rsidRPr="002A27ED">
        <w:rPr>
          <w:i/>
          <w:iCs w:val="0"/>
          <w:lang w:eastAsia="fr-BE"/>
        </w:rPr>
        <w:t>51% d’avis favorables, l’enseignement/les universités 45%, la science/les chercheurs 45%, tandis que “les pouvoirs publics, les députés, les responsables politiques en général” +/- 12% et les partis politiques 9%.</w:t>
      </w:r>
      <w:r w:rsidR="00ED0A07" w:rsidRPr="002A27ED">
        <w:rPr>
          <w:i/>
          <w:iCs w:val="0"/>
          <w:lang w:eastAsia="fr-BE"/>
        </w:rPr>
        <w:t xml:space="preserve"> </w:t>
      </w:r>
      <w:r w:rsidRPr="002A27ED">
        <w:rPr>
          <w:i/>
          <w:iCs w:val="0"/>
          <w:lang w:eastAsia="fr-BE"/>
        </w:rPr>
        <w:t xml:space="preserve">=&gt; </w:t>
      </w:r>
      <w:r w:rsidRPr="00537006">
        <w:rPr>
          <w:i/>
          <w:iCs w:val="0"/>
          <w:u w:val="dotted"/>
          <w:lang w:eastAsia="fr-BE"/>
        </w:rPr>
        <w:t>Forte défiance à l’égard des institutions “verticales”, plus grande confiance dans les organisations “horizontales”.</w:t>
      </w:r>
    </w:p>
    <w:p w14:paraId="053DAE31" w14:textId="3A5B52A4" w:rsidR="00B8583B" w:rsidRDefault="00EA61A7" w:rsidP="007A5A44">
      <w:pPr>
        <w:pStyle w:val="ListParagraph"/>
        <w:numPr>
          <w:ilvl w:val="0"/>
          <w:numId w:val="13"/>
        </w:numPr>
        <w:tabs>
          <w:tab w:val="clear" w:pos="720"/>
          <w:tab w:val="num" w:pos="360"/>
        </w:tabs>
        <w:ind w:left="360"/>
        <w:rPr>
          <w:i/>
          <w:iCs w:val="0"/>
          <w:lang w:eastAsia="fr-BE"/>
        </w:rPr>
      </w:pPr>
      <w:r w:rsidRPr="002A27ED">
        <w:rPr>
          <w:i/>
          <w:iCs w:val="0"/>
          <w:lang w:eastAsia="fr-BE"/>
        </w:rPr>
        <w:t>A la question “</w:t>
      </w:r>
      <w:r w:rsidRPr="00537006">
        <w:rPr>
          <w:i/>
          <w:iCs w:val="0"/>
          <w:u w:val="dotted"/>
          <w:lang w:eastAsia="fr-BE"/>
        </w:rPr>
        <w:t>J’estime que les efforts faits sont suffisants pour sauver l’environnement</w:t>
      </w:r>
      <w:r w:rsidRPr="002A27ED">
        <w:rPr>
          <w:i/>
          <w:iCs w:val="0"/>
          <w:lang w:eastAsia="fr-BE"/>
        </w:rPr>
        <w:t>”, 70% des personnes interrogées répondent ‘pas d’accord’.</w:t>
      </w:r>
    </w:p>
    <w:p w14:paraId="5C7E3F35" w14:textId="724BC817" w:rsidR="00573D01" w:rsidRPr="005866A9" w:rsidRDefault="00573D01" w:rsidP="00573D01">
      <w:pPr>
        <w:pStyle w:val="ListParagraph"/>
        <w:rPr>
          <w:i/>
          <w:iCs w:val="0"/>
          <w:sz w:val="12"/>
          <w:szCs w:val="12"/>
          <w:lang w:eastAsia="fr-BE"/>
        </w:rPr>
      </w:pPr>
    </w:p>
    <w:p w14:paraId="2E682F71" w14:textId="0E3DA8C0" w:rsidR="00573D01" w:rsidRPr="00537006" w:rsidRDefault="00573D01" w:rsidP="00573D01">
      <w:pPr>
        <w:rPr>
          <w:lang w:eastAsia="fr-BE"/>
        </w:rPr>
      </w:pPr>
      <w:r w:rsidRPr="00537006">
        <w:rPr>
          <w:u w:val="single"/>
          <w:lang w:eastAsia="fr-BE"/>
        </w:rPr>
        <w:t>Une enquête récente</w:t>
      </w:r>
      <w:r w:rsidR="00537006" w:rsidRPr="00537006">
        <w:rPr>
          <w:rStyle w:val="FootnoteReference"/>
          <w:u w:val="single"/>
          <w:lang w:eastAsia="fr-BE"/>
        </w:rPr>
        <w:footnoteReference w:id="11"/>
      </w:r>
      <w:r w:rsidRPr="00537006">
        <w:rPr>
          <w:lang w:eastAsia="fr-BE"/>
        </w:rPr>
        <w:t xml:space="preserve"> nous apprend par ailleurs que </w:t>
      </w:r>
      <w:r w:rsidRPr="00537006">
        <w:rPr>
          <w:u w:val="single"/>
          <w:lang w:eastAsia="fr-BE"/>
        </w:rPr>
        <w:t xml:space="preserve">la majorité </w:t>
      </w:r>
      <w:r w:rsidR="00537006" w:rsidRPr="00537006">
        <w:rPr>
          <w:u w:val="single"/>
          <w:lang w:eastAsia="fr-BE"/>
        </w:rPr>
        <w:t xml:space="preserve">des parlementaires francophones </w:t>
      </w:r>
      <w:r w:rsidRPr="00537006">
        <w:rPr>
          <w:u w:val="single"/>
          <w:lang w:eastAsia="fr-BE"/>
        </w:rPr>
        <w:t>sont en faveur de la consultation de mini-publics</w:t>
      </w:r>
      <w:r w:rsidRPr="00537006">
        <w:rPr>
          <w:lang w:eastAsia="fr-BE"/>
        </w:rPr>
        <w:t> </w:t>
      </w:r>
      <w:r w:rsidR="00537006" w:rsidRPr="00537006">
        <w:rPr>
          <w:lang w:eastAsia="fr-BE"/>
        </w:rPr>
        <w:t>(</w:t>
      </w:r>
      <w:r w:rsidRPr="00537006">
        <w:rPr>
          <w:lang w:eastAsia="fr-BE"/>
        </w:rPr>
        <w:t>CdH, MR, PS, DEFI : entre 74 et 89%</w:t>
      </w:r>
      <w:r w:rsidR="00537006" w:rsidRPr="00537006">
        <w:rPr>
          <w:lang w:eastAsia="fr-BE"/>
        </w:rPr>
        <w:t xml:space="preserve"> -</w:t>
      </w:r>
      <w:r w:rsidR="00B9405C">
        <w:rPr>
          <w:lang w:eastAsia="fr-BE"/>
        </w:rPr>
        <w:t xml:space="preserve"> </w:t>
      </w:r>
      <w:r w:rsidRPr="00537006">
        <w:rPr>
          <w:lang w:eastAsia="fr-BE"/>
        </w:rPr>
        <w:t>Ecolo</w:t>
      </w:r>
      <w:r w:rsidR="00EF63AC">
        <w:rPr>
          <w:lang w:eastAsia="fr-BE"/>
        </w:rPr>
        <w:t xml:space="preserve"> </w:t>
      </w:r>
      <w:r w:rsidRPr="00537006">
        <w:rPr>
          <w:lang w:eastAsia="fr-BE"/>
        </w:rPr>
        <w:t>: 100%</w:t>
      </w:r>
      <w:r w:rsidR="00537006" w:rsidRPr="00537006">
        <w:rPr>
          <w:lang w:eastAsia="fr-BE"/>
        </w:rPr>
        <w:t xml:space="preserve">) et davantage les femmes (93%) que les hommes (75%). </w:t>
      </w:r>
    </w:p>
    <w:p w14:paraId="360DD420" w14:textId="7CBA7894" w:rsidR="00B8583B" w:rsidRPr="005866A9" w:rsidRDefault="00B8583B" w:rsidP="008C4670">
      <w:pPr>
        <w:rPr>
          <w:sz w:val="12"/>
          <w:szCs w:val="12"/>
          <w:lang w:eastAsia="fr-BE"/>
        </w:rPr>
      </w:pPr>
    </w:p>
    <w:p w14:paraId="233DA23A" w14:textId="77777777" w:rsidR="006E13B5" w:rsidRPr="008C4670" w:rsidRDefault="006E13B5" w:rsidP="008C4670">
      <w:pPr>
        <w:pStyle w:val="Heading1"/>
      </w:pPr>
      <w:bookmarkStart w:id="29" w:name="_Toc40193209"/>
      <w:r w:rsidRPr="008C4670">
        <w:t>Vers quoi allons-nous ?</w:t>
      </w:r>
      <w:bookmarkEnd w:id="29"/>
      <w:r w:rsidRPr="008C4670">
        <w:t xml:space="preserve"> </w:t>
      </w:r>
    </w:p>
    <w:p w14:paraId="0E85412C" w14:textId="77777777" w:rsidR="006E13B5" w:rsidRPr="007A5A44" w:rsidRDefault="006E13B5" w:rsidP="008C4670">
      <w:pPr>
        <w:rPr>
          <w:sz w:val="12"/>
          <w:szCs w:val="12"/>
        </w:rPr>
      </w:pPr>
    </w:p>
    <w:p w14:paraId="71A8E4C1" w14:textId="71E4C384" w:rsidR="006E13B5" w:rsidRPr="008C4670" w:rsidRDefault="006E13B5" w:rsidP="008C4670">
      <w:pPr>
        <w:rPr>
          <w:lang w:eastAsia="fr-BE"/>
        </w:rPr>
      </w:pPr>
      <w:r w:rsidRPr="008C4670">
        <w:rPr>
          <w:lang w:eastAsia="fr-BE"/>
        </w:rPr>
        <w:t>Face à toutes ces remises en question, les réactions sont multiples</w:t>
      </w:r>
      <w:r w:rsidR="002A27ED">
        <w:rPr>
          <w:lang w:eastAsia="fr-BE"/>
        </w:rPr>
        <w:t xml:space="preserve"> </w:t>
      </w:r>
      <w:r w:rsidRPr="008C4670">
        <w:rPr>
          <w:lang w:eastAsia="fr-BE"/>
        </w:rPr>
        <w:t>:</w:t>
      </w:r>
    </w:p>
    <w:p w14:paraId="7A3321B3" w14:textId="77777777" w:rsidR="006E13B5" w:rsidRPr="007A5A44" w:rsidRDefault="006E13B5" w:rsidP="008C4670">
      <w:pPr>
        <w:rPr>
          <w:sz w:val="12"/>
          <w:szCs w:val="12"/>
          <w:lang w:eastAsia="fr-BE"/>
        </w:rPr>
      </w:pPr>
    </w:p>
    <w:p w14:paraId="39D251A0" w14:textId="1630E9F9" w:rsidR="006E13B5" w:rsidRPr="00C9408C" w:rsidRDefault="006E13B5" w:rsidP="008C4670">
      <w:pPr>
        <w:pStyle w:val="ListParagraph"/>
        <w:numPr>
          <w:ilvl w:val="0"/>
          <w:numId w:val="30"/>
        </w:numPr>
        <w:rPr>
          <w:lang w:val="fr-FR"/>
        </w:rPr>
      </w:pPr>
      <w:r w:rsidRPr="008C4670">
        <w:t>Indifférence (J</w:t>
      </w:r>
      <w:r w:rsidR="002A27ED">
        <w:t>e n’</w:t>
      </w:r>
      <w:r w:rsidRPr="008C4670">
        <w:t>en ai rien à faire !)</w:t>
      </w:r>
    </w:p>
    <w:p w14:paraId="54923978" w14:textId="5278AC3C" w:rsidR="006E13B5" w:rsidRPr="008C4670" w:rsidRDefault="006E13B5" w:rsidP="008C4670">
      <w:pPr>
        <w:pStyle w:val="ListParagraph"/>
        <w:numPr>
          <w:ilvl w:val="0"/>
          <w:numId w:val="30"/>
        </w:numPr>
        <w:rPr>
          <w:lang w:val="en-US"/>
        </w:rPr>
      </w:pPr>
      <w:proofErr w:type="spellStart"/>
      <w:r w:rsidRPr="006F5CFC">
        <w:rPr>
          <w:lang w:val="en-US"/>
        </w:rPr>
        <w:t>Résist</w:t>
      </w:r>
      <w:r w:rsidR="00C9408C" w:rsidRPr="006F5CFC">
        <w:rPr>
          <w:lang w:val="en-US"/>
        </w:rPr>
        <w:t>a</w:t>
      </w:r>
      <w:r w:rsidRPr="006F5CFC">
        <w:rPr>
          <w:lang w:val="en-US"/>
        </w:rPr>
        <w:t>nces</w:t>
      </w:r>
      <w:proofErr w:type="spellEnd"/>
      <w:r w:rsidRPr="008C4670">
        <w:rPr>
          <w:lang w:val="en-US"/>
        </w:rPr>
        <w:t xml:space="preserve"> (There Is No </w:t>
      </w:r>
      <w:proofErr w:type="gramStart"/>
      <w:r w:rsidRPr="008C4670">
        <w:rPr>
          <w:lang w:val="en-US"/>
        </w:rPr>
        <w:t>Alternative !</w:t>
      </w:r>
      <w:proofErr w:type="gramEnd"/>
      <w:r w:rsidRPr="008C4670">
        <w:rPr>
          <w:lang w:val="en-US"/>
        </w:rPr>
        <w:t>)</w:t>
      </w:r>
      <w:r w:rsidR="005F0FB0">
        <w:rPr>
          <w:lang w:val="en-US"/>
        </w:rPr>
        <w:t xml:space="preserve"> </w:t>
      </w:r>
    </w:p>
    <w:p w14:paraId="08B3A257" w14:textId="41AD284A" w:rsidR="006E13B5" w:rsidRPr="008C4670" w:rsidRDefault="006E13B5" w:rsidP="008C4670">
      <w:pPr>
        <w:pStyle w:val="ListParagraph"/>
        <w:numPr>
          <w:ilvl w:val="0"/>
          <w:numId w:val="30"/>
        </w:numPr>
      </w:pPr>
      <w:r w:rsidRPr="008C4670">
        <w:t>Peurs légitimes (Peurs de perdre !)</w:t>
      </w:r>
    </w:p>
    <w:p w14:paraId="2E0FA8F5" w14:textId="77777777" w:rsidR="00966B60" w:rsidRPr="008C4670" w:rsidRDefault="00966B60" w:rsidP="00966B60">
      <w:pPr>
        <w:pStyle w:val="ListParagraph"/>
        <w:numPr>
          <w:ilvl w:val="0"/>
          <w:numId w:val="30"/>
        </w:numPr>
      </w:pPr>
      <w:r>
        <w:t>Besoin de sécurité (Populisme)</w:t>
      </w:r>
    </w:p>
    <w:p w14:paraId="6E678CBD" w14:textId="7D662735" w:rsidR="006E13B5" w:rsidRDefault="006E13B5" w:rsidP="008C4670">
      <w:pPr>
        <w:pStyle w:val="ListParagraph"/>
        <w:numPr>
          <w:ilvl w:val="0"/>
          <w:numId w:val="30"/>
        </w:numPr>
      </w:pPr>
      <w:r w:rsidRPr="008C4670">
        <w:t>Déni (Il ne faut pas exagérer, « ça va aller » !)</w:t>
      </w:r>
    </w:p>
    <w:p w14:paraId="52FB1A49" w14:textId="062C4102" w:rsidR="00683B58" w:rsidRDefault="00683B58" w:rsidP="00683B58">
      <w:pPr>
        <w:pStyle w:val="ListParagraph"/>
        <w:ind w:left="928"/>
      </w:pPr>
    </w:p>
    <w:p w14:paraId="60D18254" w14:textId="4017BF8D" w:rsidR="00683B58" w:rsidRDefault="00683B58" w:rsidP="00683B58">
      <w:r w:rsidRPr="008C4670">
        <w:t xml:space="preserve">Tout cela pousse à l’inertie et donc à maintenir le ‘business as </w:t>
      </w:r>
      <w:proofErr w:type="spellStart"/>
      <w:r w:rsidRPr="008C4670">
        <w:t>usual</w:t>
      </w:r>
      <w:proofErr w:type="spellEnd"/>
      <w:r w:rsidRPr="008C4670">
        <w:t xml:space="preserve">’, qui transgresse les limites de la planète et nous </w:t>
      </w:r>
      <w:r>
        <w:t>conduit</w:t>
      </w:r>
      <w:r w:rsidRPr="008C4670">
        <w:t xml:space="preserve"> </w:t>
      </w:r>
      <w:r>
        <w:t>dans le mur</w:t>
      </w:r>
      <w:r w:rsidRPr="008C4670">
        <w:t>. Il est donc grand temps de passer à la transition juste et bas carbone.</w:t>
      </w:r>
      <w:r>
        <w:t xml:space="preserve">  </w:t>
      </w:r>
    </w:p>
    <w:p w14:paraId="6A360444" w14:textId="77777777" w:rsidR="00683B58" w:rsidRDefault="00683B58" w:rsidP="00683B58"/>
    <w:p w14:paraId="6AC69F13" w14:textId="354E8716" w:rsidR="00683B58" w:rsidRDefault="00683B58" w:rsidP="00683B58">
      <w:r>
        <w:t>Et en même temps, d’autres réactions sont présentes au sein de la société :</w:t>
      </w:r>
    </w:p>
    <w:p w14:paraId="40904E16" w14:textId="77777777" w:rsidR="00683B58" w:rsidRPr="00683B58" w:rsidRDefault="00683B58" w:rsidP="00683B58">
      <w:pPr>
        <w:pStyle w:val="ListParagraph"/>
        <w:ind w:left="928"/>
        <w:rPr>
          <w:sz w:val="12"/>
          <w:szCs w:val="12"/>
        </w:rPr>
      </w:pPr>
    </w:p>
    <w:p w14:paraId="158F2427" w14:textId="4F3AE694" w:rsidR="006E13B5" w:rsidRPr="008C4670" w:rsidRDefault="006E13B5" w:rsidP="008C4670">
      <w:pPr>
        <w:pStyle w:val="ListParagraph"/>
        <w:numPr>
          <w:ilvl w:val="0"/>
          <w:numId w:val="30"/>
        </w:numPr>
      </w:pPr>
      <w:r w:rsidRPr="008C4670">
        <w:t>Incompréhension (Plus rien ne va de soi !)</w:t>
      </w:r>
    </w:p>
    <w:p w14:paraId="2F6A9874" w14:textId="26CFE6B3" w:rsidR="006E13B5" w:rsidRPr="008C4670" w:rsidRDefault="006E13B5" w:rsidP="008C4670">
      <w:pPr>
        <w:pStyle w:val="ListParagraph"/>
        <w:numPr>
          <w:ilvl w:val="0"/>
          <w:numId w:val="30"/>
        </w:numPr>
      </w:pPr>
      <w:r w:rsidRPr="008C4670">
        <w:t>Sentiment d’urgence (Qu’est-ce qu’on attend !)</w:t>
      </w:r>
    </w:p>
    <w:p w14:paraId="27675B08" w14:textId="3A8FCDA8" w:rsidR="006E13B5" w:rsidRDefault="006E13B5" w:rsidP="008C4670">
      <w:pPr>
        <w:pStyle w:val="ListParagraph"/>
        <w:numPr>
          <w:ilvl w:val="0"/>
          <w:numId w:val="30"/>
        </w:numPr>
      </w:pPr>
      <w:r w:rsidRPr="008C4670">
        <w:lastRenderedPageBreak/>
        <w:t xml:space="preserve">Colère (« Trop is te </w:t>
      </w:r>
      <w:proofErr w:type="spellStart"/>
      <w:r w:rsidRPr="008C4670">
        <w:t>veel</w:t>
      </w:r>
      <w:proofErr w:type="spellEnd"/>
      <w:r w:rsidRPr="008C4670">
        <w:t> ! »)</w:t>
      </w:r>
    </w:p>
    <w:p w14:paraId="39D1821E" w14:textId="08980C75" w:rsidR="007A5A44" w:rsidRPr="008C4670" w:rsidRDefault="007A5A44" w:rsidP="008C4670">
      <w:pPr>
        <w:pStyle w:val="ListParagraph"/>
        <w:numPr>
          <w:ilvl w:val="0"/>
          <w:numId w:val="30"/>
        </w:numPr>
      </w:pPr>
      <w:r>
        <w:t xml:space="preserve">Optimisme </w:t>
      </w:r>
      <w:r w:rsidR="00DB1709">
        <w:t xml:space="preserve">relatif </w:t>
      </w:r>
      <w:r>
        <w:t>(Plein de nouvelles opportunités !)</w:t>
      </w:r>
    </w:p>
    <w:p w14:paraId="6E3CD07E" w14:textId="77777777" w:rsidR="007A5A44" w:rsidRPr="007A5A44" w:rsidRDefault="007A5A44" w:rsidP="008C4670">
      <w:pPr>
        <w:rPr>
          <w:sz w:val="12"/>
          <w:szCs w:val="12"/>
        </w:rPr>
      </w:pPr>
      <w:bookmarkStart w:id="30" w:name="_Hlk14182067"/>
    </w:p>
    <w:bookmarkEnd w:id="30"/>
    <w:p w14:paraId="2CACFE52" w14:textId="77777777" w:rsidR="00683B58" w:rsidRDefault="00683B58" w:rsidP="008C4670">
      <w:pPr>
        <w:rPr>
          <w:b/>
          <w:bCs/>
          <w:lang w:eastAsia="fr-BE"/>
        </w:rPr>
      </w:pPr>
    </w:p>
    <w:p w14:paraId="17D68467" w14:textId="70E949E2" w:rsidR="006E13B5" w:rsidRPr="005866A9" w:rsidRDefault="006E13B5" w:rsidP="008C4670">
      <w:pPr>
        <w:rPr>
          <w:b/>
          <w:bCs/>
          <w:lang w:eastAsia="fr-BE"/>
        </w:rPr>
      </w:pPr>
      <w:r w:rsidRPr="005866A9">
        <w:rPr>
          <w:b/>
          <w:bCs/>
          <w:lang w:eastAsia="fr-BE"/>
        </w:rPr>
        <w:t>Comment gérer cela collectivement ?!</w:t>
      </w:r>
    </w:p>
    <w:p w14:paraId="40E535A2" w14:textId="77777777" w:rsidR="002E1437" w:rsidRPr="008C4670" w:rsidRDefault="002E1437" w:rsidP="002E1437">
      <w:pPr>
        <w:pStyle w:val="Heading1"/>
      </w:pPr>
      <w:bookmarkStart w:id="31" w:name="_Toc40193210"/>
      <w:bookmarkStart w:id="32" w:name="_Toc528601470"/>
      <w:bookmarkStart w:id="33" w:name="_Toc528601737"/>
      <w:bookmarkStart w:id="34" w:name="_Toc535841005"/>
      <w:bookmarkStart w:id="35" w:name="_Toc536004032"/>
      <w:bookmarkStart w:id="36" w:name="_Toc536626418"/>
      <w:bookmarkStart w:id="37" w:name="_Toc1753852"/>
      <w:bookmarkStart w:id="38" w:name="_Toc8371835"/>
      <w:bookmarkStart w:id="39" w:name="_Toc8372145"/>
      <w:bookmarkStart w:id="40" w:name="_Toc8372232"/>
      <w:bookmarkStart w:id="41" w:name="_Toc9347904"/>
      <w:bookmarkStart w:id="42" w:name="_Toc9348442"/>
      <w:bookmarkStart w:id="43" w:name="_Toc9352412"/>
      <w:bookmarkStart w:id="44" w:name="_Hlk534124361"/>
      <w:bookmarkEnd w:id="28"/>
      <w:r w:rsidRPr="008C4670">
        <w:t>Nos sources d’inspiration</w:t>
      </w:r>
      <w:bookmarkEnd w:id="31"/>
    </w:p>
    <w:p w14:paraId="34477061" w14:textId="77777777" w:rsidR="002E1437" w:rsidRPr="008C4670" w:rsidRDefault="002E1437" w:rsidP="002E1437"/>
    <w:p w14:paraId="33AEFBA0" w14:textId="27F8F713" w:rsidR="002E1437" w:rsidRPr="008C4670" w:rsidRDefault="00C9408C" w:rsidP="002E1437">
      <w:pPr>
        <w:pStyle w:val="ListParagraph"/>
        <w:numPr>
          <w:ilvl w:val="0"/>
          <w:numId w:val="9"/>
        </w:numPr>
        <w:rPr>
          <w:rStyle w:val="Hyperlink"/>
          <w:rFonts w:eastAsiaTheme="majorEastAsia" w:cstheme="majorHAnsi"/>
          <w:lang w:eastAsia="zh-CN"/>
        </w:rPr>
      </w:pPr>
      <w:r w:rsidRPr="00C9408C">
        <w:rPr>
          <w:noProof/>
        </w:rPr>
        <w:drawing>
          <wp:anchor distT="0" distB="0" distL="114300" distR="114300" simplePos="0" relativeHeight="251686912" behindDoc="1" locked="0" layoutInCell="1" allowOverlap="1" wp14:anchorId="188DFD33" wp14:editId="0046076C">
            <wp:simplePos x="0" y="0"/>
            <wp:positionH relativeFrom="column">
              <wp:posOffset>5180330</wp:posOffset>
            </wp:positionH>
            <wp:positionV relativeFrom="paragraph">
              <wp:posOffset>35560</wp:posOffset>
            </wp:positionV>
            <wp:extent cx="1527810" cy="2333625"/>
            <wp:effectExtent l="0" t="0" r="0" b="9525"/>
            <wp:wrapTight wrapText="bothSides">
              <wp:wrapPolygon edited="0">
                <wp:start x="0" y="0"/>
                <wp:lineTo x="0" y="21512"/>
                <wp:lineTo x="21277" y="21512"/>
                <wp:lineTo x="21277" y="0"/>
                <wp:lineTo x="0" y="0"/>
              </wp:wrapPolygon>
            </wp:wrapTight>
            <wp:docPr id="8" name="Picture 3">
              <a:extLst xmlns:a="http://schemas.openxmlformats.org/drawingml/2006/main">
                <a:ext uri="{FF2B5EF4-FFF2-40B4-BE49-F238E27FC236}">
                  <a16:creationId xmlns:a16="http://schemas.microsoft.com/office/drawing/2014/main" id="{2D473E8D-2B32-4DCB-9793-CA3116A77B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D473E8D-2B32-4DCB-9793-CA3116A77B1F}"/>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527810" cy="2333625"/>
                    </a:xfrm>
                    <a:prstGeom prst="rect">
                      <a:avLst/>
                    </a:prstGeom>
                  </pic:spPr>
                </pic:pic>
              </a:graphicData>
            </a:graphic>
            <wp14:sizeRelH relativeFrom="page">
              <wp14:pctWidth>0</wp14:pctWidth>
            </wp14:sizeRelH>
            <wp14:sizeRelV relativeFrom="page">
              <wp14:pctHeight>0</wp14:pctHeight>
            </wp14:sizeRelV>
          </wp:anchor>
        </w:drawing>
      </w:r>
      <w:r w:rsidR="002E1437" w:rsidRPr="004017A9">
        <w:rPr>
          <w:b/>
          <w:bCs/>
          <w:smallCaps/>
        </w:rPr>
        <w:t>Le livre « </w:t>
      </w:r>
      <w:r w:rsidR="002E1437" w:rsidRPr="004017A9">
        <w:rPr>
          <w:b/>
          <w:bCs/>
          <w:i/>
          <w:smallCaps/>
        </w:rPr>
        <w:t>Inventer la démocratie du XXIe siècle</w:t>
      </w:r>
      <w:r w:rsidR="002E1437" w:rsidRPr="004017A9">
        <w:rPr>
          <w:b/>
          <w:bCs/>
          <w:smallCaps/>
        </w:rPr>
        <w:t> »</w:t>
      </w:r>
      <w:r w:rsidR="002E1437" w:rsidRPr="008C4670">
        <w:rPr>
          <w:rStyle w:val="FootnoteReference"/>
          <w:rFonts w:eastAsiaTheme="majorEastAsia" w:cstheme="majorHAnsi"/>
          <w:color w:val="000000" w:themeColor="text1"/>
        </w:rPr>
        <w:t xml:space="preserve"> </w:t>
      </w:r>
      <w:r w:rsidR="002E1437" w:rsidRPr="008C4670">
        <w:t>rédigé par un collectif pluridisciplinaire </w:t>
      </w:r>
      <w:r w:rsidR="002E1437" w:rsidRPr="008C4670">
        <w:rPr>
          <w:rStyle w:val="FootnoteReference"/>
          <w:rFonts w:eastAsiaTheme="majorEastAsia" w:cstheme="majorHAnsi"/>
          <w:color w:val="000000" w:themeColor="text1"/>
        </w:rPr>
        <w:footnoteReference w:id="12"/>
      </w:r>
      <w:r w:rsidR="002E1437" w:rsidRPr="008C4670">
        <w:t>, sans vouloir en faire un copié/collé intégral.</w:t>
      </w:r>
      <w:r w:rsidRPr="00C9408C">
        <w:rPr>
          <w:noProof/>
          <w:lang w:eastAsia="zh-CN"/>
        </w:rPr>
        <w:t xml:space="preserve"> </w:t>
      </w:r>
    </w:p>
    <w:p w14:paraId="5AF8006A" w14:textId="77777777" w:rsidR="002E1437" w:rsidRPr="008C4670" w:rsidRDefault="002E1437" w:rsidP="002E1437"/>
    <w:p w14:paraId="7734D3CC" w14:textId="77777777" w:rsidR="002E1437" w:rsidRPr="008C4670" w:rsidRDefault="002E1437" w:rsidP="002E1437">
      <w:r w:rsidRPr="008C4670">
        <w:t>Ce livre met à jour une idée ancienne promotionnée par la Fondation pour la Nature et l’Homme : une « chambre centrée sur les priorités à long terme » pour traduire et interpréter politiquement les connaissances acquises quant aux limites et ressources de la planète, qui se substituerait en France à l’actuel Conseil Economique Social et Environnemental (et non au sénat, ce que suggérait la version précédente</w:t>
      </w:r>
      <w:r w:rsidRPr="008C4670">
        <w:rPr>
          <w:rStyle w:val="FootnoteReference"/>
          <w:rFonts w:eastAsiaTheme="majorEastAsia" w:cstheme="majorHAnsi"/>
        </w:rPr>
        <w:footnoteReference w:id="13"/>
      </w:r>
      <w:r w:rsidRPr="008C4670">
        <w:t xml:space="preserve">). </w:t>
      </w:r>
    </w:p>
    <w:p w14:paraId="40AE2B86" w14:textId="77777777" w:rsidR="002E1437" w:rsidRPr="008C4670" w:rsidRDefault="002E1437" w:rsidP="002E1437"/>
    <w:p w14:paraId="74C89B9A" w14:textId="77777777" w:rsidR="002E1437" w:rsidRPr="008C4670" w:rsidRDefault="002E1437" w:rsidP="002E1437">
      <w:r w:rsidRPr="008C4670">
        <w:t>Dans l’esprit des auteurs, cette assemblée citoyenne serait constituée de trois collèges</w:t>
      </w:r>
      <w:r w:rsidRPr="008C4670">
        <w:rPr>
          <w:rStyle w:val="FootnoteReference"/>
          <w:rFonts w:eastAsiaTheme="majorEastAsia" w:cstheme="majorHAnsi"/>
          <w:color w:val="000000" w:themeColor="text1"/>
        </w:rPr>
        <w:footnoteReference w:id="14"/>
      </w:r>
      <w:r w:rsidRPr="008C4670">
        <w:t xml:space="preserve"> : 50 </w:t>
      </w:r>
      <w:r w:rsidRPr="008C4670">
        <w:rPr>
          <w:u w:val="single"/>
        </w:rPr>
        <w:t>citoyens</w:t>
      </w:r>
      <w:r w:rsidRPr="008C4670">
        <w:t xml:space="preserve"> tirés au sort</w:t>
      </w:r>
      <w:r>
        <w:t>,</w:t>
      </w:r>
      <w:r w:rsidRPr="008C4670">
        <w:t xml:space="preserve"> 50 personnes représentant les </w:t>
      </w:r>
      <w:r w:rsidRPr="008C4670">
        <w:rPr>
          <w:u w:val="single"/>
        </w:rPr>
        <w:t>partenaires sociaux</w:t>
      </w:r>
      <w:r w:rsidRPr="008C4670">
        <w:t xml:space="preserve"> (syndicats, associations patronales, représentants des agriculteurs), 50 </w:t>
      </w:r>
      <w:r w:rsidRPr="008C4670">
        <w:rPr>
          <w:u w:val="single"/>
        </w:rPr>
        <w:t>spécialistes de l’environnement</w:t>
      </w:r>
      <w:r w:rsidRPr="008C4670">
        <w:t xml:space="preserve"> (issus du monde associatif et académique)</w:t>
      </w:r>
    </w:p>
    <w:p w14:paraId="4F0660AD" w14:textId="77777777" w:rsidR="002E1437" w:rsidRPr="008C4670" w:rsidRDefault="002E1437" w:rsidP="002E1437"/>
    <w:p w14:paraId="42B79EE5" w14:textId="77777777" w:rsidR="002E1437" w:rsidRPr="008C4670" w:rsidRDefault="002E1437" w:rsidP="002E1437">
      <w:pPr>
        <w:pBdr>
          <w:top w:val="dashed" w:sz="12" w:space="1" w:color="auto"/>
          <w:left w:val="dashed" w:sz="12" w:space="4" w:color="auto"/>
          <w:bottom w:val="dashed" w:sz="12" w:space="1" w:color="auto"/>
          <w:right w:val="dashed" w:sz="12" w:space="4" w:color="auto"/>
        </w:pBdr>
      </w:pPr>
      <w:r w:rsidRPr="008C4670">
        <w:t xml:space="preserve">Elle serait </w:t>
      </w:r>
      <w:r w:rsidRPr="001473CC">
        <w:rPr>
          <w:b/>
          <w:bCs/>
        </w:rPr>
        <w:t>« une invention à la mesure des enjeux contemporains (…). [Pour] affronter la crise environnementale en approfondissant l’idée démocratique plutôt qu’en se remettant à un gouvernement d’experts ou à un régime autoritaire, que certains considèrent pourtant plus aptes à relever les défis de l’Anthropocène »</w:t>
      </w:r>
      <w:r w:rsidRPr="001473CC">
        <w:rPr>
          <w:rStyle w:val="FootnoteReference"/>
          <w:rFonts w:eastAsiaTheme="majorEastAsia" w:cstheme="majorHAnsi"/>
          <w:b/>
          <w:bCs/>
          <w:color w:val="000000" w:themeColor="text1"/>
        </w:rPr>
        <w:footnoteReference w:id="15"/>
      </w:r>
      <w:r w:rsidRPr="001473CC">
        <w:rPr>
          <w:b/>
          <w:bCs/>
        </w:rPr>
        <w:t>.</w:t>
      </w:r>
      <w:r w:rsidRPr="008C4670">
        <w:t> </w:t>
      </w:r>
      <w:r>
        <w:t xml:space="preserve"> Contribuant ainsi à éviter un délitement de la cohésion sociale.</w:t>
      </w:r>
    </w:p>
    <w:p w14:paraId="19578D10" w14:textId="77777777" w:rsidR="002E1437" w:rsidRPr="008C4670" w:rsidRDefault="002E1437" w:rsidP="002E1437">
      <w:bookmarkStart w:id="45" w:name="_Hlk9623698"/>
    </w:p>
    <w:p w14:paraId="4ECB586F" w14:textId="77777777" w:rsidR="002E1437" w:rsidRPr="00570CEE" w:rsidRDefault="002E1437" w:rsidP="002E1437">
      <w:pPr>
        <w:pStyle w:val="doc-ti"/>
        <w:numPr>
          <w:ilvl w:val="0"/>
          <w:numId w:val="9"/>
        </w:numPr>
        <w:rPr>
          <w:rFonts w:asciiTheme="majorHAnsi" w:hAnsiTheme="majorHAnsi" w:cstheme="majorHAnsi"/>
          <w:iCs/>
          <w:lang w:eastAsia="zh-CN"/>
        </w:rPr>
      </w:pPr>
      <w:r w:rsidRPr="004017A9">
        <w:rPr>
          <w:rFonts w:asciiTheme="majorHAnsi" w:hAnsiTheme="majorHAnsi" w:cstheme="majorHAnsi"/>
          <w:b/>
          <w:bCs/>
          <w:iCs/>
          <w:smallCaps/>
          <w:sz w:val="20"/>
          <w:szCs w:val="20"/>
          <w:lang w:eastAsia="zh-CN"/>
        </w:rPr>
        <w:t>Le RÈGLEMENT (UE) 2018/1999 DU PARLEMENT EUROPÉEN ET DU CONSEIL</w:t>
      </w:r>
      <w:r w:rsidRPr="004017A9">
        <w:rPr>
          <w:rFonts w:asciiTheme="majorHAnsi" w:hAnsiTheme="majorHAnsi" w:cstheme="majorHAnsi"/>
          <w:b/>
          <w:bCs/>
          <w:iCs/>
          <w:lang w:eastAsia="zh-CN"/>
        </w:rPr>
        <w:t xml:space="preserve"> du 11/12/2018 sur la gouvernance de l'union de l'énergie et de l'action pour le climat (article 11)</w:t>
      </w:r>
      <w:r w:rsidRPr="00570CEE">
        <w:rPr>
          <w:rFonts w:asciiTheme="majorHAnsi" w:hAnsiTheme="majorHAnsi" w:cstheme="majorHAnsi"/>
          <w:iCs/>
          <w:lang w:eastAsia="zh-CN"/>
        </w:rPr>
        <w:t xml:space="preserve"> imposant à chaque État membre d’organiser un « Dialogue multiniveaux sur le climat et l'énergie » : </w:t>
      </w:r>
    </w:p>
    <w:p w14:paraId="6A0C67F3" w14:textId="5FB4DBA7" w:rsidR="00F056AC" w:rsidRDefault="002E1437" w:rsidP="002E1437">
      <w:pPr>
        <w:pStyle w:val="doc-ti"/>
        <w:rPr>
          <w:rFonts w:asciiTheme="majorHAnsi" w:hAnsiTheme="majorHAnsi" w:cstheme="majorHAnsi"/>
          <w:b/>
          <w:bCs/>
          <w:iCs/>
          <w:lang w:eastAsia="zh-CN"/>
        </w:rPr>
      </w:pPr>
      <w:r w:rsidRPr="00570CEE">
        <w:rPr>
          <w:rFonts w:asciiTheme="majorHAnsi" w:hAnsiTheme="majorHAnsi" w:cstheme="majorHAnsi"/>
          <w:iCs/>
          <w:lang w:eastAsia="zh-CN"/>
        </w:rPr>
        <w:t>« </w:t>
      </w:r>
      <w:r w:rsidRPr="001473CC">
        <w:rPr>
          <w:rFonts w:asciiTheme="majorHAnsi" w:hAnsiTheme="majorHAnsi" w:cstheme="majorHAnsi"/>
          <w:b/>
          <w:bCs/>
          <w:iCs/>
          <w:lang w:eastAsia="zh-CN"/>
        </w:rPr>
        <w:t>Chaque État membre met en place un dialogue multiniveaux sur le climat et l'énergie</w:t>
      </w:r>
      <w:r w:rsidRPr="00570CEE">
        <w:rPr>
          <w:rFonts w:asciiTheme="majorHAnsi" w:hAnsiTheme="majorHAnsi" w:cstheme="majorHAnsi"/>
          <w:iCs/>
          <w:lang w:eastAsia="zh-CN"/>
        </w:rPr>
        <w:t>, conformément à la réglementation nationale, dans le cadre duquel les autorités locales, les organisations de la société civile, le monde des entreprises, les investisseurs et les autres parties prenantes concernées ainsi que le grand public peuvent s'investir activement et discuter des différents scénarios envisagés pour les politiques en matière d'énergie et de climat, y compris sur le long terme, et examiner les progrès, à moins qu'il ne dispose déjà d'une structure ayant la même finalité. Les plans nationaux intégrés en matière d'énergie et de climat peuvent être examinés dans le cadre d'un tel dialogue. »</w:t>
      </w:r>
      <w:r w:rsidRPr="00570CEE">
        <w:rPr>
          <w:iCs/>
          <w:vertAlign w:val="superscript"/>
          <w:lang w:eastAsia="zh-CN"/>
        </w:rPr>
        <w:footnoteReference w:id="16"/>
      </w:r>
      <w:r>
        <w:rPr>
          <w:rFonts w:asciiTheme="majorHAnsi" w:hAnsiTheme="majorHAnsi" w:cstheme="majorHAnsi"/>
          <w:iCs/>
          <w:lang w:eastAsia="zh-CN"/>
        </w:rPr>
        <w:t xml:space="preserve">…   </w:t>
      </w:r>
      <w:r w:rsidRPr="009B1EEB">
        <w:rPr>
          <w:rFonts w:asciiTheme="majorHAnsi" w:hAnsiTheme="majorHAnsi" w:cstheme="majorHAnsi"/>
          <w:b/>
          <w:bCs/>
          <w:iCs/>
          <w:lang w:eastAsia="zh-CN"/>
        </w:rPr>
        <w:t>La Belgique ne dispose toujours pas d’une telle structure.</w:t>
      </w:r>
    </w:p>
    <w:p w14:paraId="385B7CC5" w14:textId="77777777" w:rsidR="00F056AC" w:rsidRDefault="00F056AC">
      <w:pPr>
        <w:spacing w:after="160" w:line="259" w:lineRule="auto"/>
        <w:jc w:val="left"/>
        <w:rPr>
          <w:b/>
          <w:bCs/>
        </w:rPr>
      </w:pPr>
      <w:r>
        <w:rPr>
          <w:b/>
          <w:bCs/>
          <w:iCs w:val="0"/>
        </w:rPr>
        <w:br w:type="page"/>
      </w:r>
    </w:p>
    <w:p w14:paraId="78FCB602" w14:textId="77777777" w:rsidR="002E1437" w:rsidRPr="008C4670" w:rsidRDefault="002E1437" w:rsidP="002E1437">
      <w:pPr>
        <w:pStyle w:val="ListParagraph"/>
        <w:numPr>
          <w:ilvl w:val="0"/>
          <w:numId w:val="29"/>
        </w:numPr>
        <w:rPr>
          <w:lang w:eastAsia="fr-BE"/>
        </w:rPr>
      </w:pPr>
      <w:bookmarkStart w:id="46" w:name="_Hlk26977105"/>
      <w:r w:rsidRPr="00570CEE">
        <w:rPr>
          <w:b/>
          <w:bCs/>
        </w:rPr>
        <w:lastRenderedPageBreak/>
        <w:t>Le Rapport fédéral sur le développement durable 2019</w:t>
      </w:r>
      <w:r w:rsidRPr="008C4670">
        <w:t xml:space="preserve"> </w:t>
      </w:r>
      <w:bookmarkEnd w:id="46"/>
      <w:r w:rsidRPr="008C4670">
        <w:rPr>
          <w:rStyle w:val="FootnoteReference"/>
          <w:rFonts w:cstheme="majorHAnsi"/>
          <w:b/>
          <w:bCs/>
        </w:rPr>
        <w:footnoteReference w:id="17"/>
      </w:r>
    </w:p>
    <w:p w14:paraId="11DF57AD" w14:textId="77777777" w:rsidR="002E1437" w:rsidRDefault="002E1437" w:rsidP="002E1437">
      <w:pPr>
        <w:rPr>
          <w:lang w:eastAsia="fr-BE"/>
        </w:rPr>
      </w:pPr>
    </w:p>
    <w:p w14:paraId="6AEBD6D2" w14:textId="09A6F212" w:rsidR="004B13C0" w:rsidRDefault="00BA632C" w:rsidP="002E1437">
      <w:pPr>
        <w:rPr>
          <w:lang w:eastAsia="fr-BE"/>
        </w:rPr>
      </w:pPr>
      <w:r>
        <w:t>Depuis 1999, l</w:t>
      </w:r>
      <w:r w:rsidR="004B13C0">
        <w:t>es Rapports fédéraux sur le développement durable sont publiés tous les deux ou trois ans. Ils présentent des évaluations de la situation, de la stratégie et des politiques menées ainsi que des scénarios prospectifs à l’horizon 2050</w:t>
      </w:r>
      <w:r>
        <w:t>.</w:t>
      </w:r>
    </w:p>
    <w:p w14:paraId="49D3C479" w14:textId="77777777" w:rsidR="004B13C0" w:rsidRDefault="004B13C0" w:rsidP="002E1437">
      <w:pPr>
        <w:rPr>
          <w:lang w:eastAsia="fr-BE"/>
        </w:rPr>
      </w:pPr>
    </w:p>
    <w:p w14:paraId="40333F85" w14:textId="749D18F7" w:rsidR="002E1437" w:rsidRPr="008C4670" w:rsidRDefault="002E1437" w:rsidP="002E1437">
      <w:pPr>
        <w:rPr>
          <w:lang w:eastAsia="fr-BE"/>
        </w:rPr>
      </w:pPr>
      <w:r w:rsidRPr="008C4670">
        <w:rPr>
          <w:lang w:eastAsia="fr-BE"/>
        </w:rPr>
        <w:t xml:space="preserve">« Face aux défis mondiaux tels que la pauvreté, les inégalités, les changements climatiques et l'appauvrissement de la diversité biologique, tous les pays du monde ont adopté les Objectifs de développement durable (…). Le </w:t>
      </w:r>
      <w:r w:rsidRPr="008C4670">
        <w:rPr>
          <w:i/>
          <w:lang w:eastAsia="fr-BE"/>
        </w:rPr>
        <w:t>Rapport fédéral sur le développement durable 2019</w:t>
      </w:r>
      <w:r w:rsidRPr="008C4670">
        <w:rPr>
          <w:lang w:eastAsia="fr-BE"/>
        </w:rPr>
        <w:t xml:space="preserve"> constate qu'en Belgique, la prolongation des tendances actuelles ne permet pas d'atteindre l’ensemble de ces objectifs. »</w:t>
      </w:r>
    </w:p>
    <w:p w14:paraId="0918A996" w14:textId="77777777" w:rsidR="002E1437" w:rsidRPr="008C4670" w:rsidRDefault="002E1437" w:rsidP="002E1437">
      <w:pPr>
        <w:rPr>
          <w:lang w:eastAsia="fr-BE"/>
        </w:rPr>
      </w:pPr>
      <w:r w:rsidRPr="008C4670">
        <w:rPr>
          <w:lang w:eastAsia="fr-BE"/>
        </w:rPr>
        <w:t xml:space="preserve">« Sur un ensemble de 51 indicateurs de suivi des SDG, seuls 4 indicateurs atteignent leur objectif chiffré en 2030 (…). Sans nouvelles politiques, 17 autres indicateurs (…) </w:t>
      </w:r>
      <w:r>
        <w:rPr>
          <w:lang w:eastAsia="fr-BE"/>
        </w:rPr>
        <w:t>[</w:t>
      </w:r>
      <w:r w:rsidRPr="008C4670">
        <w:rPr>
          <w:lang w:eastAsia="fr-BE"/>
        </w:rPr>
        <w:t>n’atteindront] pas leur objectif chiffré en 2030. Pour les autres indicateurs, il n’existe pas de texte officiel qui permette de définir un objectif chiffré pour 2030 (…) »</w:t>
      </w:r>
    </w:p>
    <w:p w14:paraId="122E91EC" w14:textId="77777777" w:rsidR="002E1437" w:rsidRPr="008C4670" w:rsidRDefault="002E1437" w:rsidP="002E1437">
      <w:pPr>
        <w:rPr>
          <w:lang w:eastAsia="fr-BE"/>
        </w:rPr>
      </w:pPr>
      <w:r w:rsidRPr="008C4670">
        <w:rPr>
          <w:lang w:eastAsia="fr-BE"/>
        </w:rPr>
        <w:t>« De nouvelles politiques sont nécessaires pour atteindre les objectifs de développement durable. »</w:t>
      </w:r>
    </w:p>
    <w:p w14:paraId="1FA0C794" w14:textId="1E814BBB" w:rsidR="002E1437" w:rsidRPr="004017A9" w:rsidRDefault="002E1437" w:rsidP="002E1437">
      <w:pPr>
        <w:pStyle w:val="NormalWeb"/>
        <w:rPr>
          <w:rFonts w:asciiTheme="majorHAnsi" w:hAnsiTheme="majorHAnsi" w:cstheme="majorHAnsi"/>
          <w:lang w:eastAsia="fr-BE"/>
        </w:rPr>
      </w:pPr>
      <w:r w:rsidRPr="004017A9">
        <w:rPr>
          <w:rFonts w:asciiTheme="majorHAnsi" w:hAnsiTheme="majorHAnsi" w:cstheme="majorHAnsi"/>
          <w:lang w:eastAsia="fr-BE"/>
        </w:rPr>
        <w:t xml:space="preserve">« Une </w:t>
      </w:r>
      <w:r w:rsidRPr="00297952">
        <w:rPr>
          <w:rFonts w:asciiTheme="majorHAnsi" w:hAnsiTheme="majorHAnsi" w:cstheme="majorHAnsi"/>
          <w:i/>
          <w:iCs w:val="0"/>
          <w:lang w:eastAsia="fr-BE"/>
        </w:rPr>
        <w:t>Stratégie nationale de développement durable</w:t>
      </w:r>
      <w:r w:rsidRPr="004017A9">
        <w:rPr>
          <w:rFonts w:asciiTheme="majorHAnsi" w:hAnsiTheme="majorHAnsi" w:cstheme="majorHAnsi"/>
          <w:lang w:eastAsia="fr-BE"/>
        </w:rPr>
        <w:t xml:space="preserve"> a été adoptée avec les entités fédérées en 2017, mais est peu ambitieuse. Elle a été jugée ‘insuffisante’ par les 9 Conseils d’avis consultés</w:t>
      </w:r>
      <w:r w:rsidR="003838F9">
        <w:rPr>
          <w:rStyle w:val="FootnoteReference"/>
          <w:rFonts w:asciiTheme="majorHAnsi" w:hAnsiTheme="majorHAnsi"/>
          <w:lang w:eastAsia="fr-BE"/>
        </w:rPr>
        <w:footnoteReference w:id="18"/>
      </w:r>
      <w:r w:rsidRPr="004017A9">
        <w:rPr>
          <w:rFonts w:asciiTheme="majorHAnsi" w:hAnsiTheme="majorHAnsi" w:cstheme="majorHAnsi"/>
          <w:lang w:eastAsia="fr-BE"/>
        </w:rPr>
        <w:t>. Cette stratégie propose 6 chantiers de collaborations. Peu d'actions de ces chantiers ont été réalisées. (…). L'ampleur des défis demande une collaboration renforcée ainsi qu'un plus grand nombre de chantiers.</w:t>
      </w:r>
    </w:p>
    <w:p w14:paraId="76153F1F" w14:textId="77777777" w:rsidR="002E1437" w:rsidRPr="004017A9" w:rsidRDefault="002E1437" w:rsidP="002E1437">
      <w:pPr>
        <w:pStyle w:val="NormalWeb"/>
        <w:rPr>
          <w:rFonts w:asciiTheme="majorHAnsi" w:hAnsiTheme="majorHAnsi" w:cstheme="majorHAnsi"/>
          <w:lang w:eastAsia="fr-BE"/>
        </w:rPr>
      </w:pPr>
      <w:r w:rsidRPr="004017A9">
        <w:rPr>
          <w:rFonts w:asciiTheme="majorHAnsi" w:hAnsiTheme="majorHAnsi" w:cstheme="majorHAnsi"/>
          <w:lang w:eastAsia="fr-BE"/>
        </w:rPr>
        <w:t>La coopération interfédérale au sein de la Conférence interministérielle du développement durable est quasi à l’arrêt depuis fin 2017. L’évaluation de la Stratégie nationale de développement durable prévue au début de 2019, n’a pas été faite. »</w:t>
      </w:r>
    </w:p>
    <w:p w14:paraId="2823779B" w14:textId="77777777" w:rsidR="002E1437" w:rsidRPr="00494B8E" w:rsidRDefault="002E1437" w:rsidP="002E1437">
      <w:pPr>
        <w:rPr>
          <w:b/>
          <w:bCs/>
          <w:u w:val="single"/>
          <w:lang w:eastAsia="fr-BE"/>
        </w:rPr>
      </w:pPr>
      <w:r w:rsidRPr="00494B8E">
        <w:rPr>
          <w:b/>
          <w:bCs/>
          <w:u w:val="single"/>
          <w:lang w:eastAsia="fr-BE"/>
        </w:rPr>
        <w:t xml:space="preserve">Recommandations du Bureau du Plan (entre autres) : </w:t>
      </w:r>
    </w:p>
    <w:p w14:paraId="73B04C26" w14:textId="77777777" w:rsidR="002E1437" w:rsidRPr="00494B8E" w:rsidRDefault="002E1437" w:rsidP="002E1437">
      <w:pPr>
        <w:rPr>
          <w:b/>
          <w:bCs/>
          <w:lang w:eastAsia="fr-BE"/>
        </w:rPr>
      </w:pPr>
      <w:r w:rsidRPr="00494B8E">
        <w:rPr>
          <w:b/>
          <w:bCs/>
          <w:lang w:eastAsia="fr-BE"/>
        </w:rPr>
        <w:t># 5. Prendre en compte les SDG dans les débats parlementaires.</w:t>
      </w:r>
    </w:p>
    <w:p w14:paraId="4D663BA6" w14:textId="77777777" w:rsidR="002E1437" w:rsidRPr="00494B8E" w:rsidRDefault="002E1437" w:rsidP="002E1437">
      <w:pPr>
        <w:rPr>
          <w:b/>
          <w:bCs/>
          <w:lang w:eastAsia="fr-BE"/>
        </w:rPr>
      </w:pPr>
      <w:r w:rsidRPr="00494B8E">
        <w:rPr>
          <w:b/>
          <w:bCs/>
          <w:lang w:eastAsia="fr-BE"/>
        </w:rPr>
        <w:t># 6. Relancer la coopération interfédérale sur le développement durable.</w:t>
      </w:r>
    </w:p>
    <w:p w14:paraId="660B343B" w14:textId="77777777" w:rsidR="002E1437" w:rsidRPr="00E3070D" w:rsidRDefault="002E1437" w:rsidP="002E1437">
      <w:pPr>
        <w:pStyle w:val="doc-ti"/>
        <w:rPr>
          <w:rFonts w:asciiTheme="majorHAnsi" w:hAnsiTheme="majorHAnsi" w:cstheme="majorHAnsi"/>
          <w:iCs/>
          <w:sz w:val="6"/>
          <w:szCs w:val="6"/>
          <w:lang w:eastAsia="zh-CN"/>
        </w:rPr>
      </w:pPr>
    </w:p>
    <w:p w14:paraId="56DFAEF9" w14:textId="77777777" w:rsidR="002E1437" w:rsidRPr="008C4670" w:rsidRDefault="002E1437" w:rsidP="002E1437">
      <w:pPr>
        <w:pStyle w:val="ListParagraph"/>
        <w:numPr>
          <w:ilvl w:val="0"/>
          <w:numId w:val="9"/>
        </w:numPr>
      </w:pPr>
      <w:r w:rsidRPr="008C4670">
        <w:rPr>
          <w:smallCaps/>
          <w:noProof/>
        </w:rPr>
        <w:drawing>
          <wp:anchor distT="0" distB="0" distL="114300" distR="114300" simplePos="0" relativeHeight="251681792" behindDoc="1" locked="0" layoutInCell="1" allowOverlap="1" wp14:anchorId="68BDC5AC" wp14:editId="5355501E">
            <wp:simplePos x="0" y="0"/>
            <wp:positionH relativeFrom="column">
              <wp:posOffset>3023763</wp:posOffset>
            </wp:positionH>
            <wp:positionV relativeFrom="paragraph">
              <wp:posOffset>75317</wp:posOffset>
            </wp:positionV>
            <wp:extent cx="3598223" cy="1350096"/>
            <wp:effectExtent l="152400" t="114300" r="154940" b="173990"/>
            <wp:wrapTight wrapText="bothSides">
              <wp:wrapPolygon edited="0">
                <wp:start x="-572" y="-1829"/>
                <wp:lineTo x="-915" y="-1219"/>
                <wp:lineTo x="-915" y="21641"/>
                <wp:lineTo x="-686" y="23165"/>
                <wp:lineTo x="-343" y="24079"/>
                <wp:lineTo x="21958" y="24079"/>
                <wp:lineTo x="22187" y="23165"/>
                <wp:lineTo x="22416" y="18593"/>
                <wp:lineTo x="22416" y="3658"/>
                <wp:lineTo x="22073" y="-914"/>
                <wp:lineTo x="22073" y="-1829"/>
                <wp:lineTo x="-572" y="-1829"/>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b="6706"/>
                    <a:stretch/>
                  </pic:blipFill>
                  <pic:spPr bwMode="auto">
                    <a:xfrm>
                      <a:off x="0" y="0"/>
                      <a:ext cx="3598223" cy="13500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C4670">
        <w:rPr>
          <w:b/>
          <w:smallCaps/>
          <w:color w:val="000000" w:themeColor="text1"/>
        </w:rPr>
        <w:t>L’engagement de onze partis politiques,</w:t>
      </w:r>
      <w:r w:rsidRPr="008C4670">
        <w:rPr>
          <w:color w:val="000000" w:themeColor="text1"/>
        </w:rPr>
        <w:t xml:space="preserve"> lors de la Cérémonie de clôture de l’action « </w:t>
      </w:r>
      <w:proofErr w:type="spellStart"/>
      <w:r w:rsidRPr="008C4670">
        <w:rPr>
          <w:b/>
          <w:color w:val="000000" w:themeColor="text1"/>
        </w:rPr>
        <w:t>Sign</w:t>
      </w:r>
      <w:proofErr w:type="spellEnd"/>
      <w:r w:rsidRPr="008C4670">
        <w:rPr>
          <w:b/>
          <w:color w:val="000000" w:themeColor="text1"/>
        </w:rPr>
        <w:t xml:space="preserve"> for </w:t>
      </w:r>
      <w:proofErr w:type="spellStart"/>
      <w:r w:rsidRPr="008C4670">
        <w:rPr>
          <w:b/>
          <w:color w:val="000000" w:themeColor="text1"/>
        </w:rPr>
        <w:t>my</w:t>
      </w:r>
      <w:proofErr w:type="spellEnd"/>
      <w:r w:rsidRPr="008C4670">
        <w:rPr>
          <w:b/>
          <w:color w:val="000000" w:themeColor="text1"/>
        </w:rPr>
        <w:t xml:space="preserve"> future </w:t>
      </w:r>
      <w:r w:rsidRPr="008C4670">
        <w:rPr>
          <w:color w:val="000000" w:themeColor="text1"/>
        </w:rPr>
        <w:t xml:space="preserve">», le 16 mai 2019, </w:t>
      </w:r>
      <w:r w:rsidRPr="00494B8E">
        <w:rPr>
          <w:b/>
          <w:bCs/>
          <w:color w:val="000000" w:themeColor="text1"/>
        </w:rPr>
        <w:t>à</w:t>
      </w:r>
      <w:r w:rsidRPr="00494B8E">
        <w:rPr>
          <w:b/>
          <w:bCs/>
        </w:rPr>
        <w:t xml:space="preserve"> « élaborer et mettre en œuvre les mesures des plans climat </w:t>
      </w:r>
      <w:r w:rsidRPr="008C4670">
        <w:t xml:space="preserve">en collaboration avec les citoyens, la société civile, les entreprises et les universités (…) </w:t>
      </w:r>
      <w:r w:rsidRPr="00494B8E">
        <w:rPr>
          <w:b/>
          <w:bCs/>
        </w:rPr>
        <w:t>selon une</w:t>
      </w:r>
      <w:r w:rsidRPr="008C4670">
        <w:t xml:space="preserve"> </w:t>
      </w:r>
      <w:r w:rsidRPr="008C4670">
        <w:rPr>
          <w:b/>
        </w:rPr>
        <w:t xml:space="preserve">approche </w:t>
      </w:r>
      <w:proofErr w:type="spellStart"/>
      <w:r w:rsidRPr="008C4670">
        <w:rPr>
          <w:b/>
        </w:rPr>
        <w:t>bottom</w:t>
      </w:r>
      <w:proofErr w:type="spellEnd"/>
      <w:r w:rsidRPr="008C4670">
        <w:rPr>
          <w:b/>
        </w:rPr>
        <w:t>-up</w:t>
      </w:r>
      <w:r w:rsidRPr="008C4670">
        <w:t> ».</w:t>
      </w:r>
    </w:p>
    <w:bookmarkEnd w:id="45"/>
    <w:p w14:paraId="5E4863BE" w14:textId="77777777" w:rsidR="002E1437" w:rsidRPr="008C4670" w:rsidRDefault="002E1437" w:rsidP="002E1437">
      <w:pPr>
        <w:rPr>
          <w:lang w:eastAsia="fr-BE"/>
        </w:rPr>
      </w:pPr>
    </w:p>
    <w:p w14:paraId="1A274F56" w14:textId="5CB792BA" w:rsidR="00F056AC" w:rsidRDefault="00F056AC">
      <w:pPr>
        <w:spacing w:after="160" w:line="259" w:lineRule="auto"/>
        <w:jc w:val="left"/>
        <w:rPr>
          <w:lang w:eastAsia="fr-BE"/>
        </w:rPr>
      </w:pPr>
      <w:r>
        <w:rPr>
          <w:lang w:eastAsia="fr-BE"/>
        </w:rPr>
        <w:br w:type="page"/>
      </w:r>
    </w:p>
    <w:p w14:paraId="3F2CE66A" w14:textId="77777777" w:rsidR="002E1437" w:rsidRPr="00491B00" w:rsidRDefault="002E1437" w:rsidP="002E1437">
      <w:pPr>
        <w:pStyle w:val="ListParagraph"/>
        <w:numPr>
          <w:ilvl w:val="0"/>
          <w:numId w:val="32"/>
        </w:numPr>
        <w:rPr>
          <w:lang w:eastAsia="fr-BE"/>
        </w:rPr>
      </w:pPr>
      <w:r w:rsidRPr="00491B00">
        <w:rPr>
          <w:b/>
          <w:bCs/>
          <w:smallCaps/>
          <w:lang w:eastAsia="fr-BE"/>
        </w:rPr>
        <w:lastRenderedPageBreak/>
        <w:t>La Déclaration de Rio (1992),</w:t>
      </w:r>
      <w:r w:rsidRPr="00491B00">
        <w:rPr>
          <w:lang w:eastAsia="fr-BE"/>
        </w:rPr>
        <w:t xml:space="preserve"> en particulier les deux principes suivants : </w:t>
      </w:r>
    </w:p>
    <w:p w14:paraId="389033DE" w14:textId="77777777" w:rsidR="002E1437" w:rsidRDefault="002E1437" w:rsidP="002E1437">
      <w:pPr>
        <w:rPr>
          <w:lang w:eastAsia="fr-BE"/>
        </w:rPr>
      </w:pPr>
    </w:p>
    <w:p w14:paraId="0F22B0CE" w14:textId="77777777" w:rsidR="002E1437" w:rsidRDefault="002E1437" w:rsidP="002E1437">
      <w:pPr>
        <w:rPr>
          <w:lang w:eastAsia="fr-BE"/>
        </w:rPr>
      </w:pPr>
      <w:r w:rsidRPr="00584FF3">
        <w:rPr>
          <w:u w:val="single"/>
          <w:lang w:eastAsia="fr-BE"/>
        </w:rPr>
        <w:t>PRINCIPE 3</w:t>
      </w:r>
      <w:r w:rsidRPr="00491B00">
        <w:rPr>
          <w:lang w:eastAsia="fr-BE"/>
        </w:rPr>
        <w:t xml:space="preserve"> : </w:t>
      </w:r>
      <w:r>
        <w:rPr>
          <w:lang w:eastAsia="fr-BE"/>
        </w:rPr>
        <w:t>« </w:t>
      </w:r>
      <w:r w:rsidRPr="00584FF3">
        <w:rPr>
          <w:lang w:eastAsia="fr-BE"/>
        </w:rPr>
        <w:t xml:space="preserve">Le droit au développement doit être réalisé de façon à </w:t>
      </w:r>
      <w:r w:rsidRPr="00494B8E">
        <w:rPr>
          <w:b/>
          <w:bCs/>
          <w:lang w:eastAsia="fr-BE"/>
        </w:rPr>
        <w:t>satisfaire équitablement les besoins relatifs</w:t>
      </w:r>
      <w:r w:rsidRPr="00584FF3">
        <w:rPr>
          <w:lang w:eastAsia="fr-BE"/>
        </w:rPr>
        <w:t xml:space="preserve"> </w:t>
      </w:r>
      <w:r w:rsidRPr="00494B8E">
        <w:rPr>
          <w:b/>
          <w:bCs/>
          <w:lang w:eastAsia="fr-BE"/>
        </w:rPr>
        <w:t>au développement et</w:t>
      </w:r>
      <w:r w:rsidRPr="00584FF3">
        <w:rPr>
          <w:lang w:eastAsia="fr-BE"/>
        </w:rPr>
        <w:t xml:space="preserve"> </w:t>
      </w:r>
      <w:r w:rsidRPr="00494B8E">
        <w:rPr>
          <w:b/>
          <w:bCs/>
          <w:lang w:eastAsia="fr-BE"/>
        </w:rPr>
        <w:t>à l'environnement</w:t>
      </w:r>
      <w:r w:rsidRPr="00584FF3">
        <w:rPr>
          <w:lang w:eastAsia="fr-BE"/>
        </w:rPr>
        <w:t xml:space="preserve"> </w:t>
      </w:r>
      <w:r w:rsidRPr="00494B8E">
        <w:rPr>
          <w:b/>
          <w:bCs/>
          <w:lang w:eastAsia="fr-BE"/>
        </w:rPr>
        <w:t xml:space="preserve">des générations </w:t>
      </w:r>
      <w:r w:rsidRPr="00494B8E">
        <w:rPr>
          <w:lang w:eastAsia="fr-BE"/>
        </w:rPr>
        <w:t>présentes et</w:t>
      </w:r>
      <w:r w:rsidRPr="00494B8E">
        <w:rPr>
          <w:b/>
          <w:bCs/>
          <w:lang w:eastAsia="fr-BE"/>
        </w:rPr>
        <w:t xml:space="preserve"> futures</w:t>
      </w:r>
      <w:r>
        <w:rPr>
          <w:lang w:eastAsia="fr-BE"/>
        </w:rPr>
        <w:t>. »</w:t>
      </w:r>
      <w:r w:rsidRPr="00584FF3">
        <w:rPr>
          <w:lang w:eastAsia="fr-BE"/>
        </w:rPr>
        <w:t xml:space="preserve"> </w:t>
      </w:r>
    </w:p>
    <w:p w14:paraId="40E58A8E" w14:textId="77777777" w:rsidR="002E1437" w:rsidRPr="00584FF3" w:rsidRDefault="002E1437" w:rsidP="002E1437">
      <w:pPr>
        <w:rPr>
          <w:lang w:eastAsia="fr-BE"/>
        </w:rPr>
      </w:pPr>
    </w:p>
    <w:p w14:paraId="41013A82" w14:textId="77777777" w:rsidR="002E1437" w:rsidRDefault="002E1437" w:rsidP="002E1437">
      <w:pPr>
        <w:rPr>
          <w:lang w:eastAsia="fr-BE"/>
        </w:rPr>
      </w:pPr>
      <w:r w:rsidRPr="00491B00">
        <w:rPr>
          <w:u w:val="single"/>
          <w:lang w:eastAsia="fr-BE"/>
        </w:rPr>
        <w:t>Principe 10</w:t>
      </w:r>
      <w:r w:rsidRPr="00491B00">
        <w:rPr>
          <w:lang w:eastAsia="fr-BE"/>
        </w:rPr>
        <w:t xml:space="preserve"> : </w:t>
      </w:r>
      <w:r>
        <w:rPr>
          <w:lang w:eastAsia="fr-BE"/>
        </w:rPr>
        <w:t>« </w:t>
      </w:r>
      <w:r w:rsidRPr="00494B8E">
        <w:rPr>
          <w:b/>
          <w:bCs/>
          <w:lang w:eastAsia="fr-BE"/>
        </w:rPr>
        <w:t>La meilleure façon de traiter les questions d'environnement est d'assurer la participation de tous les citoyens concernés</w:t>
      </w:r>
      <w:r w:rsidRPr="00491B00">
        <w:rPr>
          <w:lang w:eastAsia="fr-BE"/>
        </w:rPr>
        <w:t xml:space="preserve">, au niveau qui convient. Au niveau national, chaque individu doit (…) avoir la possibilité de participer </w:t>
      </w:r>
      <w:r w:rsidRPr="00494B8E">
        <w:rPr>
          <w:b/>
          <w:bCs/>
          <w:lang w:eastAsia="fr-BE"/>
        </w:rPr>
        <w:t>aux processus de prise de décision</w:t>
      </w:r>
      <w:r w:rsidRPr="00491B00">
        <w:rPr>
          <w:lang w:eastAsia="fr-BE"/>
        </w:rPr>
        <w:t>. Les Etats doivent faciliter et encourager la sensibilisation et la participation du public en mettant les informations à la disposition de celui-ci (…).</w:t>
      </w:r>
      <w:r>
        <w:rPr>
          <w:lang w:eastAsia="fr-BE"/>
        </w:rPr>
        <w:t> »</w:t>
      </w:r>
    </w:p>
    <w:p w14:paraId="672E6DA8" w14:textId="77777777" w:rsidR="002E1437" w:rsidRDefault="002E1437" w:rsidP="002E1437">
      <w:pPr>
        <w:rPr>
          <w:lang w:eastAsia="fr-BE"/>
        </w:rPr>
      </w:pPr>
    </w:p>
    <w:p w14:paraId="7B31BD77" w14:textId="77777777" w:rsidR="002E1437" w:rsidRPr="008C4670" w:rsidRDefault="002E1437" w:rsidP="002E1437">
      <w:pPr>
        <w:pStyle w:val="ListParagraph"/>
        <w:numPr>
          <w:ilvl w:val="0"/>
          <w:numId w:val="9"/>
        </w:numPr>
      </w:pPr>
      <w:r w:rsidRPr="008C4670">
        <w:rPr>
          <w:smallCaps/>
        </w:rPr>
        <w:t>« </w:t>
      </w:r>
      <w:r w:rsidRPr="008C4670">
        <w:rPr>
          <w:b/>
          <w:bCs/>
          <w:i/>
          <w:smallCaps/>
        </w:rPr>
        <w:t xml:space="preserve">The Club of Rome </w:t>
      </w:r>
      <w:proofErr w:type="spellStart"/>
      <w:r w:rsidRPr="008C4670">
        <w:rPr>
          <w:b/>
          <w:bCs/>
          <w:i/>
          <w:smallCaps/>
        </w:rPr>
        <w:t>Climate</w:t>
      </w:r>
      <w:proofErr w:type="spellEnd"/>
      <w:r w:rsidRPr="008C4670">
        <w:rPr>
          <w:b/>
          <w:bCs/>
          <w:i/>
          <w:smallCaps/>
        </w:rPr>
        <w:t xml:space="preserve"> emergency plan</w:t>
      </w:r>
      <w:r w:rsidRPr="008C4670">
        <w:rPr>
          <w:smallCaps/>
        </w:rPr>
        <w:t> »,</w:t>
      </w:r>
      <w:r w:rsidRPr="008C4670">
        <w:t xml:space="preserve"> présenté au Parlement européen le 04/12/2018</w:t>
      </w:r>
      <w:r w:rsidRPr="008C4670">
        <w:rPr>
          <w:rStyle w:val="FootnoteReference"/>
          <w:rFonts w:cstheme="majorHAnsi"/>
          <w:iCs w:val="0"/>
        </w:rPr>
        <w:footnoteReference w:id="19"/>
      </w:r>
    </w:p>
    <w:p w14:paraId="3E3E6C9A" w14:textId="77777777" w:rsidR="002E1437" w:rsidRPr="008C4670" w:rsidRDefault="002E1437" w:rsidP="002E1437">
      <w:pPr>
        <w:pStyle w:val="ListParagraph"/>
      </w:pPr>
    </w:p>
    <w:p w14:paraId="7BD918D9" w14:textId="77777777" w:rsidR="002E1437" w:rsidRPr="008C4670" w:rsidRDefault="002E1437" w:rsidP="002E1437">
      <w:r w:rsidRPr="008C4670">
        <w:t xml:space="preserve"> « L’incapacité de nos systèmes économiques et financiers existants à assurer un niveau de vie décent à travers le monde et à offrir une véritable qualité de vie a (…) créé des fractures sociales. Le modèle économique néoclassique actuel a été conçu pour un monde « vide » avec une population globale d’environ 2 milliards de personnes, où la générosité des ressources naturelles semblait sans fin (…). La croissance économique conventionnelle n’est plus viable dans un monde ‘plein’ (7,6 milliards d’humains), en dépit des efforts désespérés pour l’entretenir avec des interventions financières massives (…). </w:t>
      </w:r>
    </w:p>
    <w:p w14:paraId="529B32EB" w14:textId="77777777" w:rsidR="002E1437" w:rsidRPr="008C4670" w:rsidRDefault="002E1437" w:rsidP="002E1437"/>
    <w:p w14:paraId="26FD4567" w14:textId="77777777" w:rsidR="002E1437" w:rsidRPr="008C4670" w:rsidRDefault="002E1437" w:rsidP="002E1437">
      <w:r w:rsidRPr="008C4670">
        <w:t xml:space="preserve">Il y a un besoin urgent de nouveaux courants de pensée économique et de nouveaux indicateurs qui valorisent autant la qualité que la quantité dans notre système de mesure économique. (…) Une complète re-conception des systèmes sociaux et économiques en vue de créer un avenir durable, dans l’esprit de « The Limits to </w:t>
      </w:r>
      <w:proofErr w:type="spellStart"/>
      <w:r w:rsidRPr="008C4670">
        <w:t>Growth</w:t>
      </w:r>
      <w:proofErr w:type="spellEnd"/>
      <w:r w:rsidRPr="008C4670">
        <w:t> » [s’avère nécessaire]. (…)</w:t>
      </w:r>
    </w:p>
    <w:p w14:paraId="5D5C46B3" w14:textId="77777777" w:rsidR="002E1437" w:rsidRPr="008C4670" w:rsidRDefault="002E1437" w:rsidP="002E1437"/>
    <w:p w14:paraId="38112967" w14:textId="77777777" w:rsidR="002E1437" w:rsidRPr="008C4670" w:rsidRDefault="002E1437" w:rsidP="002E1437">
      <w:r w:rsidRPr="008C4670">
        <w:t>Les protestations de citoyens et leurs actions en justice contre les entreprises, les gouvernements et les individus constitueront sans doute aucun et de plus en plus des leviers à même d’appuyer cette approche d’urgence. Elles ont déjà commencé. »</w:t>
      </w:r>
    </w:p>
    <w:p w14:paraId="056E2F3C" w14:textId="77777777" w:rsidR="002E1437" w:rsidRPr="006664E8" w:rsidRDefault="002E1437" w:rsidP="002E1437">
      <w:pPr>
        <w:pStyle w:val="ListParagraph"/>
      </w:pPr>
    </w:p>
    <w:p w14:paraId="6F16C9F7" w14:textId="77777777" w:rsidR="002E1437" w:rsidRDefault="002E1437" w:rsidP="002E1437">
      <w:pPr>
        <w:pStyle w:val="ListParagraph"/>
        <w:numPr>
          <w:ilvl w:val="0"/>
          <w:numId w:val="9"/>
        </w:numPr>
      </w:pPr>
      <w:r w:rsidRPr="006664E8">
        <w:rPr>
          <w:b/>
        </w:rPr>
        <w:t>Outre différents auteurs</w:t>
      </w:r>
      <w:r w:rsidRPr="006664E8">
        <w:t xml:space="preserve"> cités dans la documentation complémentaire.</w:t>
      </w:r>
    </w:p>
    <w:p w14:paraId="584EF946" w14:textId="77777777" w:rsidR="002E1437" w:rsidRDefault="002E1437" w:rsidP="002E1437">
      <w:pPr>
        <w:spacing w:after="160" w:line="259" w:lineRule="auto"/>
        <w:jc w:val="left"/>
      </w:pPr>
    </w:p>
    <w:p w14:paraId="74649997" w14:textId="5AD33E56" w:rsidR="00163AE2" w:rsidRDefault="00100331" w:rsidP="008C4670">
      <w:pPr>
        <w:pStyle w:val="Heading1"/>
      </w:pPr>
      <w:bookmarkStart w:id="47" w:name="_Toc40193211"/>
      <w:r w:rsidRPr="008C4670">
        <w:t>Que faire ?</w:t>
      </w:r>
      <w:bookmarkEnd w:id="32"/>
      <w:bookmarkEnd w:id="33"/>
      <w:bookmarkEnd w:id="34"/>
      <w:bookmarkEnd w:id="35"/>
      <w:bookmarkEnd w:id="36"/>
      <w:bookmarkEnd w:id="37"/>
      <w:bookmarkEnd w:id="38"/>
      <w:bookmarkEnd w:id="39"/>
      <w:bookmarkEnd w:id="40"/>
      <w:bookmarkEnd w:id="41"/>
      <w:bookmarkEnd w:id="42"/>
      <w:bookmarkEnd w:id="43"/>
      <w:bookmarkEnd w:id="47"/>
    </w:p>
    <w:p w14:paraId="750B580F" w14:textId="4F3E2A17" w:rsidR="00A95972" w:rsidRDefault="00A95972" w:rsidP="00A95972">
      <w:pPr>
        <w:rPr>
          <w:lang w:eastAsia="en-US"/>
        </w:rPr>
      </w:pPr>
    </w:p>
    <w:p w14:paraId="0244FFFD" w14:textId="4E2317AF" w:rsidR="00B84FAC" w:rsidRPr="008C4670" w:rsidRDefault="00B84FAC" w:rsidP="008C4670">
      <w:pPr>
        <w:pStyle w:val="ListParagraph"/>
        <w:numPr>
          <w:ilvl w:val="0"/>
          <w:numId w:val="1"/>
        </w:numPr>
      </w:pPr>
      <w:bookmarkStart w:id="48" w:name="_Hlk7366384"/>
      <w:r w:rsidRPr="008C4670">
        <w:t>Adapter notre société au respect de</w:t>
      </w:r>
      <w:r w:rsidR="002E0641" w:rsidRPr="008C4670">
        <w:t>s ressources de</w:t>
      </w:r>
      <w:r w:rsidRPr="008C4670">
        <w:t xml:space="preserve"> la planète et de</w:t>
      </w:r>
      <w:r w:rsidR="00A10D39" w:rsidRPr="008C4670">
        <w:t xml:space="preserve"> </w:t>
      </w:r>
      <w:r w:rsidR="00462008" w:rsidRPr="008C4670">
        <w:t>ses</w:t>
      </w:r>
      <w:r w:rsidRPr="008C4670">
        <w:t xml:space="preserve"> limites, </w:t>
      </w:r>
      <w:r w:rsidR="001B11C3">
        <w:t>pour</w:t>
      </w:r>
      <w:r w:rsidRPr="008C4670">
        <w:t xml:space="preserve"> </w:t>
      </w:r>
      <w:r w:rsidRPr="008C4670">
        <w:rPr>
          <w:b/>
          <w:bCs/>
        </w:rPr>
        <w:t>préserver notre</w:t>
      </w:r>
      <w:r w:rsidRPr="008C4670">
        <w:t xml:space="preserve"> </w:t>
      </w:r>
      <w:r w:rsidRPr="008C4670">
        <w:rPr>
          <w:b/>
        </w:rPr>
        <w:t>patrimoine naturel</w:t>
      </w:r>
      <w:r w:rsidRPr="008C4670">
        <w:t xml:space="preserve"> (</w:t>
      </w:r>
      <w:r w:rsidRPr="008C4670">
        <w:rPr>
          <w:color w:val="FF0000"/>
        </w:rPr>
        <w:t>*</w:t>
      </w:r>
      <w:r w:rsidRPr="008C4670">
        <w:t>)</w:t>
      </w:r>
      <w:r w:rsidR="001B11C3">
        <w:t xml:space="preserve"> et </w:t>
      </w:r>
      <w:r w:rsidRPr="008C4670">
        <w:t xml:space="preserve">respecter </w:t>
      </w:r>
      <w:r w:rsidRPr="008C4670">
        <w:rPr>
          <w:b/>
        </w:rPr>
        <w:t>le droit des générations présentes et futures</w:t>
      </w:r>
      <w:r w:rsidRPr="008C4670">
        <w:t xml:space="preserve"> à la vie, à la santé et à une équitable prospérité (qu’il conviendra</w:t>
      </w:r>
      <w:r w:rsidR="00B6796D" w:rsidRPr="008C4670">
        <w:t>it</w:t>
      </w:r>
      <w:r w:rsidRPr="008C4670">
        <w:t xml:space="preserve"> de redéfinir).</w:t>
      </w:r>
    </w:p>
    <w:bookmarkEnd w:id="48"/>
    <w:p w14:paraId="1DC8A372" w14:textId="291BAF5D" w:rsidR="004016BA" w:rsidRPr="008C4670" w:rsidRDefault="00163AE2" w:rsidP="008C4670">
      <w:pPr>
        <w:pStyle w:val="ListParagraph"/>
        <w:numPr>
          <w:ilvl w:val="0"/>
          <w:numId w:val="1"/>
        </w:numPr>
      </w:pPr>
      <w:r w:rsidRPr="008C4670">
        <w:t xml:space="preserve">Contribuer à </w:t>
      </w:r>
      <w:r w:rsidRPr="008C4670">
        <w:rPr>
          <w:b/>
          <w:bCs/>
        </w:rPr>
        <w:t>revitaliser notre démocratie</w:t>
      </w:r>
      <w:r w:rsidR="006C140B" w:rsidRPr="008C4670">
        <w:rPr>
          <w:b/>
          <w:bCs/>
        </w:rPr>
        <w:t xml:space="preserve"> </w:t>
      </w:r>
      <w:r w:rsidR="006C140B" w:rsidRPr="008C4670">
        <w:t>représentative</w:t>
      </w:r>
      <w:r w:rsidR="00214BD9" w:rsidRPr="008C4670">
        <w:t xml:space="preserve"> </w:t>
      </w:r>
      <w:r w:rsidR="006C140B" w:rsidRPr="008C4670">
        <w:t>en la complétant par une forme de démocratie participative et délibérative</w:t>
      </w:r>
      <w:r w:rsidR="00615A41" w:rsidRPr="008C4670">
        <w:rPr>
          <w:rStyle w:val="FootnoteReference"/>
          <w:rFonts w:cstheme="majorHAnsi"/>
        </w:rPr>
        <w:footnoteReference w:id="20"/>
      </w:r>
      <w:r w:rsidR="006C140B" w:rsidRPr="008C4670">
        <w:t>.</w:t>
      </w:r>
    </w:p>
    <w:p w14:paraId="736B03C6" w14:textId="2B6D45DE" w:rsidR="00A63256" w:rsidRPr="008C4670" w:rsidRDefault="00096260" w:rsidP="008C4670">
      <w:pPr>
        <w:pStyle w:val="ListParagraph"/>
        <w:numPr>
          <w:ilvl w:val="0"/>
          <w:numId w:val="1"/>
        </w:numPr>
      </w:pPr>
      <w:r w:rsidRPr="008C4670">
        <w:t xml:space="preserve">Plus particulièrement, </w:t>
      </w:r>
      <w:r w:rsidRPr="008C4670">
        <w:rPr>
          <w:b/>
          <w:bCs/>
        </w:rPr>
        <w:t>offrir aux jeunes</w:t>
      </w:r>
      <w:r w:rsidRPr="008C4670">
        <w:t xml:space="preserve"> (à la génération des futurs décideurs) </w:t>
      </w:r>
      <w:r w:rsidRPr="008C4670">
        <w:rPr>
          <w:b/>
          <w:bCs/>
        </w:rPr>
        <w:t>une plate-forme</w:t>
      </w:r>
      <w:r w:rsidRPr="008C4670">
        <w:t xml:space="preserve"> pour y exprimer leurs légitimes préoccupations </w:t>
      </w:r>
      <w:r w:rsidRPr="008C4670">
        <w:rPr>
          <w:b/>
          <w:bCs/>
        </w:rPr>
        <w:t>pour l’avenir de l’Humanité</w:t>
      </w:r>
      <w:r w:rsidR="00230CE6" w:rsidRPr="008C4670">
        <w:rPr>
          <w:b/>
          <w:bCs/>
        </w:rPr>
        <w:t xml:space="preserve"> dans le long terme</w:t>
      </w:r>
      <w:r w:rsidR="00757BAC" w:rsidRPr="008C4670">
        <w:t>.</w:t>
      </w:r>
    </w:p>
    <w:p w14:paraId="1A1E1783" w14:textId="77777777" w:rsidR="00D22857" w:rsidRPr="008C4670" w:rsidRDefault="00D22857" w:rsidP="008C4670">
      <w:pPr>
        <w:pStyle w:val="ListParagraph"/>
      </w:pPr>
    </w:p>
    <w:p w14:paraId="4CE11366" w14:textId="100C2161" w:rsidR="001F02D9" w:rsidRPr="008C4670" w:rsidRDefault="001F02D9" w:rsidP="008C4670">
      <w:pPr>
        <w:rPr>
          <w:u w:val="single"/>
          <w:lang w:eastAsia="fr-BE"/>
        </w:rPr>
      </w:pPr>
      <w:r w:rsidRPr="008C4670">
        <w:t>(</w:t>
      </w:r>
      <w:r w:rsidRPr="008C4670">
        <w:rPr>
          <w:color w:val="FF0000"/>
        </w:rPr>
        <w:t>*</w:t>
      </w:r>
      <w:r w:rsidRPr="008C4670">
        <w:t>) L’expression « </w:t>
      </w:r>
      <w:r w:rsidRPr="008C4670">
        <w:rPr>
          <w:b/>
        </w:rPr>
        <w:t>patrimoine naturel</w:t>
      </w:r>
      <w:r w:rsidRPr="008C4670">
        <w:t> » sert ici de coupole recouvrant diverses préoccupations en lien avec les</w:t>
      </w:r>
      <w:r w:rsidR="00605227" w:rsidRPr="008C4670">
        <w:t xml:space="preserve"> ressources</w:t>
      </w:r>
      <w:r w:rsidRPr="008C4670">
        <w:t xml:space="preserve"> limit</w:t>
      </w:r>
      <w:r w:rsidR="00605227" w:rsidRPr="008C4670">
        <w:t>ée</w:t>
      </w:r>
      <w:r w:rsidRPr="008C4670">
        <w:t xml:space="preserve">s de la planète, </w:t>
      </w:r>
      <w:r w:rsidRPr="008C4670">
        <w:rPr>
          <w:lang w:eastAsia="fr-BE"/>
        </w:rPr>
        <w:t xml:space="preserve">touchant à la </w:t>
      </w:r>
      <w:r w:rsidRPr="008C4670">
        <w:rPr>
          <w:u w:val="single"/>
          <w:lang w:eastAsia="fr-BE"/>
        </w:rPr>
        <w:t>production</w:t>
      </w:r>
      <w:r w:rsidR="00186F3B" w:rsidRPr="008C4670">
        <w:rPr>
          <w:u w:val="single"/>
          <w:lang w:eastAsia="fr-BE"/>
        </w:rPr>
        <w:t>/consommation</w:t>
      </w:r>
      <w:r w:rsidRPr="008C4670">
        <w:rPr>
          <w:u w:val="single"/>
          <w:lang w:eastAsia="fr-BE"/>
        </w:rPr>
        <w:t xml:space="preserve"> alimentaire,</w:t>
      </w:r>
      <w:r w:rsidRPr="008C4670">
        <w:rPr>
          <w:lang w:eastAsia="fr-BE"/>
        </w:rPr>
        <w:t xml:space="preserve"> à la </w:t>
      </w:r>
      <w:r w:rsidRPr="008C4670">
        <w:rPr>
          <w:u w:val="single"/>
          <w:lang w:eastAsia="fr-BE"/>
        </w:rPr>
        <w:t>production</w:t>
      </w:r>
      <w:r w:rsidR="00186F3B" w:rsidRPr="008C4670">
        <w:rPr>
          <w:u w:val="single"/>
          <w:lang w:eastAsia="fr-BE"/>
        </w:rPr>
        <w:t>/consommation</w:t>
      </w:r>
      <w:r w:rsidRPr="008C4670">
        <w:rPr>
          <w:u w:val="single"/>
          <w:lang w:eastAsia="fr-BE"/>
        </w:rPr>
        <w:t xml:space="preserve"> </w:t>
      </w:r>
      <w:r w:rsidR="001A67AC" w:rsidRPr="008C4670">
        <w:rPr>
          <w:u w:val="single"/>
          <w:lang w:eastAsia="fr-BE"/>
        </w:rPr>
        <w:t>de ressources</w:t>
      </w:r>
      <w:r w:rsidR="005D387A" w:rsidRPr="008C4670">
        <w:rPr>
          <w:u w:val="single"/>
          <w:lang w:eastAsia="fr-BE"/>
        </w:rPr>
        <w:t xml:space="preserve"> </w:t>
      </w:r>
      <w:r w:rsidR="001A67AC" w:rsidRPr="008C4670">
        <w:rPr>
          <w:u w:val="single"/>
          <w:lang w:eastAsia="fr-BE"/>
        </w:rPr>
        <w:t xml:space="preserve">et </w:t>
      </w:r>
      <w:r w:rsidRPr="008C4670">
        <w:rPr>
          <w:u w:val="single"/>
          <w:lang w:eastAsia="fr-BE"/>
        </w:rPr>
        <w:t xml:space="preserve">d’énergie </w:t>
      </w:r>
      <w:r w:rsidRPr="008C4670">
        <w:rPr>
          <w:lang w:eastAsia="fr-BE"/>
        </w:rPr>
        <w:t xml:space="preserve">ou importantes pour la </w:t>
      </w:r>
      <w:r w:rsidRPr="008C4670">
        <w:rPr>
          <w:u w:val="single"/>
          <w:lang w:eastAsia="fr-BE"/>
        </w:rPr>
        <w:t>santé humaine</w:t>
      </w:r>
      <w:r w:rsidR="00DC0140" w:rsidRPr="008C4670">
        <w:rPr>
          <w:u w:val="single"/>
          <w:lang w:eastAsia="fr-BE"/>
        </w:rPr>
        <w:t>, en particulier en termes de prévention</w:t>
      </w:r>
      <w:r w:rsidR="00DC0140" w:rsidRPr="008C4670">
        <w:rPr>
          <w:rStyle w:val="FootnoteReference"/>
          <w:rFonts w:cstheme="majorHAnsi"/>
          <w:b/>
        </w:rPr>
        <w:footnoteReference w:id="21"/>
      </w:r>
      <w:r w:rsidRPr="008C4670">
        <w:rPr>
          <w:u w:val="single"/>
          <w:lang w:eastAsia="fr-BE"/>
        </w:rPr>
        <w:t>.</w:t>
      </w:r>
    </w:p>
    <w:p w14:paraId="4C7D35D6" w14:textId="77777777" w:rsidR="00A50DDC" w:rsidRPr="008C4670" w:rsidRDefault="00100331" w:rsidP="008C4670">
      <w:pPr>
        <w:pStyle w:val="Heading1"/>
      </w:pPr>
      <w:bookmarkStart w:id="49" w:name="_Toc8371836"/>
      <w:bookmarkStart w:id="50" w:name="_Toc8372146"/>
      <w:bookmarkStart w:id="51" w:name="_Toc8372233"/>
      <w:bookmarkStart w:id="52" w:name="_Toc40193212"/>
      <w:bookmarkStart w:id="53" w:name="_Toc9347905"/>
      <w:bookmarkStart w:id="54" w:name="_Toc9348443"/>
      <w:bookmarkStart w:id="55" w:name="_Toc9352413"/>
      <w:bookmarkStart w:id="56" w:name="_Toc528601471"/>
      <w:bookmarkStart w:id="57" w:name="_Toc528601738"/>
      <w:bookmarkStart w:id="58" w:name="_Toc535841006"/>
      <w:bookmarkStart w:id="59" w:name="_Toc536004033"/>
      <w:bookmarkStart w:id="60" w:name="_Toc536626419"/>
      <w:bookmarkStart w:id="61" w:name="_Toc1753853"/>
      <w:bookmarkStart w:id="62" w:name="_Hlk534124499"/>
      <w:bookmarkEnd w:id="44"/>
      <w:r w:rsidRPr="008C4670">
        <w:lastRenderedPageBreak/>
        <w:t>Comment ?</w:t>
      </w:r>
      <w:bookmarkEnd w:id="49"/>
      <w:bookmarkEnd w:id="50"/>
      <w:bookmarkEnd w:id="51"/>
      <w:bookmarkEnd w:id="52"/>
      <w:r w:rsidR="000F5E51" w:rsidRPr="008C4670">
        <w:t xml:space="preserve"> </w:t>
      </w:r>
    </w:p>
    <w:p w14:paraId="2E619D55" w14:textId="77777777" w:rsidR="00A50DDC" w:rsidRPr="008C4670" w:rsidRDefault="00A50DDC" w:rsidP="008C4670"/>
    <w:p w14:paraId="73C2E909" w14:textId="1E5736B6" w:rsidR="00500CA6" w:rsidRDefault="00230CE6" w:rsidP="008C4670">
      <w:bookmarkStart w:id="63" w:name="_Toc535841012"/>
      <w:bookmarkStart w:id="64" w:name="_Toc536004037"/>
      <w:bookmarkStart w:id="65" w:name="_Toc536626421"/>
      <w:bookmarkStart w:id="66" w:name="_Toc1753854"/>
      <w:bookmarkStart w:id="67" w:name="_Hlk533154283"/>
      <w:bookmarkEnd w:id="53"/>
      <w:bookmarkEnd w:id="54"/>
      <w:bookmarkEnd w:id="55"/>
      <w:bookmarkEnd w:id="56"/>
      <w:bookmarkEnd w:id="57"/>
      <w:bookmarkEnd w:id="58"/>
      <w:bookmarkEnd w:id="59"/>
      <w:bookmarkEnd w:id="60"/>
      <w:bookmarkEnd w:id="61"/>
      <w:r w:rsidRPr="008C4670">
        <w:t>C</w:t>
      </w:r>
      <w:r w:rsidR="00500CA6" w:rsidRPr="008C4670">
        <w:t>réer une assemblée interfédérale ayant pour objectif d’intégrer le respect des ressources et des limites de la planète</w:t>
      </w:r>
      <w:r w:rsidRPr="008C4670">
        <w:t xml:space="preserve"> à court, moyen et long terme</w:t>
      </w:r>
      <w:r w:rsidR="00500CA6" w:rsidRPr="008C4670">
        <w:t xml:space="preserve"> dans le fonctionnement de notre démocratie, préalable indispensable à plus de justice environnementale</w:t>
      </w:r>
      <w:r w:rsidR="000F5E5E">
        <w:t xml:space="preserve"> et sociale.</w:t>
      </w:r>
    </w:p>
    <w:p w14:paraId="78D9A4A2" w14:textId="508DD74F" w:rsidR="0076282E" w:rsidRDefault="0076282E" w:rsidP="008C4670"/>
    <w:p w14:paraId="5B486FCE" w14:textId="6AC3A708" w:rsidR="008B0821" w:rsidRPr="00A95972" w:rsidRDefault="0076282E" w:rsidP="008B0821">
      <w:pPr>
        <w:rPr>
          <w:sz w:val="22"/>
          <w:szCs w:val="22"/>
        </w:rPr>
      </w:pPr>
      <w:r w:rsidRPr="00EF63AC">
        <w:t>Le projet correspond bien à l’air du temps, face à nos démocraties en crise</w:t>
      </w:r>
      <w:r w:rsidRPr="0015428F">
        <w:rPr>
          <w:rStyle w:val="FootnoteReference"/>
          <w:rFonts w:eastAsiaTheme="majorEastAsia"/>
          <w:b/>
          <w:color w:val="000000" w:themeColor="text1"/>
          <w:sz w:val="22"/>
          <w:szCs w:val="22"/>
        </w:rPr>
        <w:footnoteReference w:id="22"/>
      </w:r>
      <w:r w:rsidRPr="0015428F">
        <w:rPr>
          <w:sz w:val="22"/>
          <w:szCs w:val="22"/>
        </w:rPr>
        <w:t xml:space="preserve">. </w:t>
      </w:r>
      <w:r w:rsidR="008B0821">
        <w:rPr>
          <w:sz w:val="22"/>
          <w:szCs w:val="22"/>
        </w:rPr>
        <w:t xml:space="preserve"> </w:t>
      </w:r>
      <w:r w:rsidR="008B0821" w:rsidRPr="00EC7F55">
        <w:t xml:space="preserve">On </w:t>
      </w:r>
      <w:r w:rsidR="008B0821">
        <w:t>observe</w:t>
      </w:r>
      <w:r w:rsidR="008B0821" w:rsidRPr="00EC7F55">
        <w:t xml:space="preserve"> </w:t>
      </w:r>
      <w:r w:rsidR="008B0821">
        <w:t xml:space="preserve">notamment </w:t>
      </w:r>
      <w:r w:rsidR="008B0821" w:rsidRPr="00EC7F55">
        <w:t>une contradiction frontale entre le principe du gouvernement représentatif et l’impératif écologique. « Ce dernier exigerait de renoncer à ce pourquoi le gouvernement représentatif a été bâti : permettre la maximisation de nos intérêts conçue comme l’accroissement indéfini de notre richesse matérielle.</w:t>
      </w:r>
      <w:r w:rsidR="008B0821">
        <w:t xml:space="preserve"> (…) Que faire face à une telle situation ? (…) S’enquérir de dispositifs institutionnels nouveaux. »</w:t>
      </w:r>
      <w:r w:rsidR="008B0821">
        <w:rPr>
          <w:rStyle w:val="FootnoteReference"/>
        </w:rPr>
        <w:footnoteReference w:id="23"/>
      </w:r>
    </w:p>
    <w:p w14:paraId="7BA31233" w14:textId="04F60BFB" w:rsidR="0076282E" w:rsidRPr="0015428F" w:rsidRDefault="0076282E" w:rsidP="0076282E">
      <w:pPr>
        <w:rPr>
          <w:sz w:val="22"/>
          <w:szCs w:val="22"/>
        </w:rPr>
      </w:pPr>
    </w:p>
    <w:p w14:paraId="67E906F4" w14:textId="77777777" w:rsidR="0076282E" w:rsidRPr="00EF63AC" w:rsidRDefault="0076282E" w:rsidP="0076282E">
      <w:r w:rsidRPr="00EF63AC">
        <w:t xml:space="preserve">Ce serait l’occasion de mettre en débat public des thèmes essentiels pour notre avenir – et celui des </w:t>
      </w:r>
      <w:r w:rsidRPr="00EF63AC">
        <w:rPr>
          <w:b/>
        </w:rPr>
        <w:t>générations futures</w:t>
      </w:r>
      <w:r w:rsidRPr="00EF63AC">
        <w:t xml:space="preserve"> – sans qu’ils soient noyés par des préoccupations plus immédiates.</w:t>
      </w:r>
    </w:p>
    <w:p w14:paraId="6FC0AF73" w14:textId="69918074" w:rsidR="00C325CD" w:rsidRPr="008C4670" w:rsidRDefault="00C325CD" w:rsidP="008C4670">
      <w:pPr>
        <w:rPr>
          <w:rFonts w:eastAsiaTheme="majorEastAsia"/>
        </w:rPr>
      </w:pPr>
    </w:p>
    <w:p w14:paraId="264FF2DC" w14:textId="408B6339" w:rsidR="00A87024" w:rsidRPr="004B13C0" w:rsidRDefault="006263E1" w:rsidP="008C4670">
      <w:pPr>
        <w:rPr>
          <w:i/>
          <w:iCs w:val="0"/>
          <w:lang w:eastAsia="en-US"/>
        </w:rPr>
      </w:pPr>
      <w:r w:rsidRPr="004B13C0">
        <w:rPr>
          <w:i/>
          <w:iCs w:val="0"/>
          <w:lang w:eastAsia="en-US"/>
        </w:rPr>
        <w:t>NB : Ce projet n’a pas l’ambition à lui seul de revitaliser notre démocratie. De nombreuses initiatives et propositions de démocratie participative et délibérative naissent en effet pour tenter d’amener les responsables politiques à intégrer la voix des citoyens à différents niveaux de pouvoirs</w:t>
      </w:r>
      <w:r w:rsidR="00A87024" w:rsidRPr="004B13C0">
        <w:rPr>
          <w:i/>
          <w:iCs w:val="0"/>
          <w:lang w:eastAsia="en-US"/>
        </w:rPr>
        <w:t xml:space="preserve"> (</w:t>
      </w:r>
      <w:r w:rsidR="00A87024" w:rsidRPr="004B13C0">
        <w:rPr>
          <w:i/>
          <w:iCs w:val="0"/>
          <w:u w:val="single"/>
          <w:lang w:eastAsia="en-US"/>
        </w:rPr>
        <w:t>voir documentation complémentaire</w:t>
      </w:r>
      <w:r w:rsidR="00A87024" w:rsidRPr="004B13C0">
        <w:rPr>
          <w:i/>
          <w:iCs w:val="0"/>
          <w:lang w:eastAsia="en-US"/>
        </w:rPr>
        <w:t>)</w:t>
      </w:r>
      <w:r w:rsidRPr="004B13C0">
        <w:rPr>
          <w:i/>
          <w:iCs w:val="0"/>
          <w:lang w:eastAsia="en-US"/>
        </w:rPr>
        <w:t xml:space="preserve">. </w:t>
      </w:r>
    </w:p>
    <w:p w14:paraId="201AF434" w14:textId="3E2C9422" w:rsidR="005866A9" w:rsidRPr="004B13C0" w:rsidRDefault="006263E1" w:rsidP="008C4670">
      <w:pPr>
        <w:rPr>
          <w:i/>
          <w:iCs w:val="0"/>
          <w:lang w:eastAsia="en-US"/>
        </w:rPr>
      </w:pPr>
      <w:r w:rsidRPr="004B13C0">
        <w:rPr>
          <w:i/>
          <w:iCs w:val="0"/>
          <w:u w:val="single"/>
          <w:lang w:eastAsia="en-US"/>
        </w:rPr>
        <w:t>Notre spécificité</w:t>
      </w:r>
      <w:r w:rsidRPr="004B13C0">
        <w:rPr>
          <w:i/>
          <w:iCs w:val="0"/>
          <w:lang w:eastAsia="en-US"/>
        </w:rPr>
        <w:t xml:space="preserve"> est de nous centrer sur les priorités en lien avec l’urgente protection de notre patrimoine naturel, tout en introduisant de la démocratie participative et délibérative</w:t>
      </w:r>
      <w:r w:rsidR="00974EB5" w:rsidRPr="004B13C0">
        <w:rPr>
          <w:i/>
          <w:iCs w:val="0"/>
          <w:lang w:eastAsia="en-US"/>
        </w:rPr>
        <w:t>,</w:t>
      </w:r>
      <w:r w:rsidR="005F0FB0" w:rsidRPr="004B13C0">
        <w:rPr>
          <w:i/>
          <w:iCs w:val="0"/>
          <w:lang w:eastAsia="en-US"/>
        </w:rPr>
        <w:t xml:space="preserve"> </w:t>
      </w:r>
      <w:r w:rsidR="00974EB5" w:rsidRPr="004B13C0">
        <w:rPr>
          <w:i/>
          <w:iCs w:val="0"/>
          <w:lang w:eastAsia="en-US"/>
        </w:rPr>
        <w:t>de préférence</w:t>
      </w:r>
      <w:r w:rsidR="000A1328" w:rsidRPr="004B13C0">
        <w:rPr>
          <w:i/>
          <w:iCs w:val="0"/>
          <w:lang w:eastAsia="en-US"/>
        </w:rPr>
        <w:t xml:space="preserve"> au niveau</w:t>
      </w:r>
      <w:r w:rsidR="00011CA4" w:rsidRPr="004B13C0">
        <w:rPr>
          <w:i/>
          <w:iCs w:val="0"/>
          <w:lang w:eastAsia="en-US"/>
        </w:rPr>
        <w:t xml:space="preserve"> inter</w:t>
      </w:r>
      <w:r w:rsidR="000A1328" w:rsidRPr="004B13C0">
        <w:rPr>
          <w:i/>
          <w:iCs w:val="0"/>
          <w:lang w:eastAsia="en-US"/>
        </w:rPr>
        <w:t>fédéral</w:t>
      </w:r>
      <w:r w:rsidRPr="004B13C0">
        <w:rPr>
          <w:i/>
          <w:iCs w:val="0"/>
          <w:lang w:eastAsia="en-US"/>
        </w:rPr>
        <w:t>.</w:t>
      </w:r>
    </w:p>
    <w:p w14:paraId="29AD2788" w14:textId="3FC3B33E" w:rsidR="005866A9" w:rsidRDefault="005866A9">
      <w:pPr>
        <w:spacing w:after="160" w:line="259" w:lineRule="auto"/>
        <w:jc w:val="left"/>
        <w:rPr>
          <w:lang w:eastAsia="en-US"/>
        </w:rPr>
      </w:pPr>
    </w:p>
    <w:p w14:paraId="4E17CE01" w14:textId="6583A440" w:rsidR="00163AE2" w:rsidRPr="008C4670" w:rsidRDefault="000F5E51" w:rsidP="008C4670">
      <w:pPr>
        <w:pStyle w:val="Heading2"/>
      </w:pPr>
      <w:bookmarkStart w:id="68" w:name="_Toc8371837"/>
      <w:bookmarkStart w:id="69" w:name="_Toc8372147"/>
      <w:bookmarkStart w:id="70" w:name="_Toc8372234"/>
      <w:bookmarkStart w:id="71" w:name="_Toc9347906"/>
      <w:bookmarkStart w:id="72" w:name="_Toc9348444"/>
      <w:bookmarkStart w:id="73" w:name="_Toc9352414"/>
      <w:bookmarkStart w:id="74" w:name="_Toc40193213"/>
      <w:r w:rsidRPr="008C4670">
        <w:t>M</w:t>
      </w:r>
      <w:r w:rsidR="00163AE2" w:rsidRPr="008C4670">
        <w:t>ission</w:t>
      </w:r>
      <w:bookmarkEnd w:id="63"/>
      <w:bookmarkEnd w:id="64"/>
      <w:bookmarkEnd w:id="65"/>
      <w:bookmarkEnd w:id="66"/>
      <w:bookmarkEnd w:id="68"/>
      <w:r w:rsidRPr="008C4670">
        <w:t xml:space="preserve"> de l’assemblée</w:t>
      </w:r>
      <w:bookmarkEnd w:id="69"/>
      <w:bookmarkEnd w:id="70"/>
      <w:bookmarkEnd w:id="71"/>
      <w:bookmarkEnd w:id="72"/>
      <w:bookmarkEnd w:id="73"/>
      <w:bookmarkEnd w:id="74"/>
    </w:p>
    <w:p w14:paraId="0246E6B1" w14:textId="77777777" w:rsidR="00163AE2" w:rsidRPr="008C4670" w:rsidRDefault="00163AE2" w:rsidP="008C4670">
      <w:pPr>
        <w:rPr>
          <w:lang w:val="fr-FR"/>
        </w:rPr>
      </w:pPr>
    </w:p>
    <w:p w14:paraId="2DD711B3" w14:textId="326A1ABF" w:rsidR="00F060E9" w:rsidRPr="008C4670" w:rsidRDefault="00F060E9" w:rsidP="008C4670">
      <w:pPr>
        <w:pStyle w:val="ListParagraph"/>
        <w:numPr>
          <w:ilvl w:val="0"/>
          <w:numId w:val="3"/>
        </w:numPr>
        <w:rPr>
          <w:lang w:val="fr-FR"/>
        </w:rPr>
      </w:pPr>
      <w:bookmarkStart w:id="75" w:name="_Hlk533156144"/>
      <w:r w:rsidRPr="008C4670">
        <w:rPr>
          <w:lang w:val="fr-FR"/>
        </w:rPr>
        <w:t xml:space="preserve">Accélérer la transition vers </w:t>
      </w:r>
      <w:r w:rsidRPr="001B11C3">
        <w:rPr>
          <w:b/>
          <w:bCs/>
          <w:i/>
          <w:lang w:val="fr-FR"/>
        </w:rPr>
        <w:t>un mode de vie équitable</w:t>
      </w:r>
      <w:r w:rsidRPr="008C4670">
        <w:rPr>
          <w:lang w:val="fr-FR"/>
        </w:rPr>
        <w:t xml:space="preserve"> (par rapport aux </w:t>
      </w:r>
      <w:r w:rsidRPr="001B11C3">
        <w:rPr>
          <w:bCs/>
          <w:lang w:val="fr-FR"/>
        </w:rPr>
        <w:t>générations futures</w:t>
      </w:r>
      <w:r w:rsidRPr="008C4670">
        <w:rPr>
          <w:lang w:val="fr-FR"/>
        </w:rPr>
        <w:t xml:space="preserve"> et aux pays du Sud) </w:t>
      </w:r>
      <w:r w:rsidRPr="001B11C3">
        <w:rPr>
          <w:b/>
          <w:bCs/>
          <w:lang w:val="fr-FR"/>
        </w:rPr>
        <w:t xml:space="preserve">et </w:t>
      </w:r>
      <w:r w:rsidRPr="001B11C3">
        <w:rPr>
          <w:b/>
          <w:bCs/>
          <w:i/>
          <w:lang w:val="fr-FR"/>
        </w:rPr>
        <w:t>soutenable</w:t>
      </w:r>
      <w:r w:rsidRPr="008C4670">
        <w:rPr>
          <w:rStyle w:val="FootnoteReference"/>
          <w:rFonts w:cstheme="majorHAnsi"/>
          <w:i/>
          <w:lang w:val="fr-FR"/>
        </w:rPr>
        <w:footnoteReference w:id="24"/>
      </w:r>
      <w:r w:rsidRPr="008C4670">
        <w:rPr>
          <w:i/>
          <w:lang w:val="fr-FR"/>
        </w:rPr>
        <w:t xml:space="preserve"> </w:t>
      </w:r>
      <w:r w:rsidRPr="008C4670">
        <w:rPr>
          <w:lang w:val="fr-FR"/>
        </w:rPr>
        <w:t>(par rapport aux ressources disponibles)</w:t>
      </w:r>
      <w:r w:rsidRPr="008C4670">
        <w:rPr>
          <w:b/>
          <w:color w:val="FF0000"/>
          <w:lang w:val="fr-FR"/>
        </w:rPr>
        <w:t xml:space="preserve"> </w:t>
      </w:r>
      <w:r w:rsidRPr="008C4670">
        <w:rPr>
          <w:lang w:val="fr-FR"/>
        </w:rPr>
        <w:t>en s’appuyant notamment sur les études prospectives et les recommandations du Bureau du Plan avec 2050 comme horizon. Et contribuer ainsi à adapter notre société au respect de</w:t>
      </w:r>
      <w:r w:rsidR="002E0641" w:rsidRPr="008C4670">
        <w:rPr>
          <w:lang w:val="fr-FR"/>
        </w:rPr>
        <w:t>s ressources de</w:t>
      </w:r>
      <w:r w:rsidRPr="008C4670">
        <w:rPr>
          <w:lang w:val="fr-FR"/>
        </w:rPr>
        <w:t xml:space="preserve"> la planète et de</w:t>
      </w:r>
      <w:r w:rsidR="00A10D39" w:rsidRPr="008C4670">
        <w:rPr>
          <w:lang w:val="fr-FR"/>
        </w:rPr>
        <w:t xml:space="preserve"> </w:t>
      </w:r>
      <w:r w:rsidR="00A41E51" w:rsidRPr="008C4670">
        <w:rPr>
          <w:lang w:val="fr-FR"/>
        </w:rPr>
        <w:t>ses</w:t>
      </w:r>
      <w:r w:rsidR="002E0641" w:rsidRPr="008C4670">
        <w:rPr>
          <w:lang w:val="fr-FR"/>
        </w:rPr>
        <w:t xml:space="preserve"> </w:t>
      </w:r>
      <w:r w:rsidRPr="008C4670">
        <w:rPr>
          <w:lang w:val="fr-FR"/>
        </w:rPr>
        <w:t>limites.</w:t>
      </w:r>
    </w:p>
    <w:p w14:paraId="04E61FA7" w14:textId="5C006693" w:rsidR="00D81700" w:rsidRPr="008C4670" w:rsidRDefault="00D81700" w:rsidP="008C4670">
      <w:pPr>
        <w:pStyle w:val="ListParagraph"/>
        <w:numPr>
          <w:ilvl w:val="0"/>
          <w:numId w:val="3"/>
        </w:numPr>
      </w:pPr>
      <w:r w:rsidRPr="008C4670">
        <w:rPr>
          <w:lang w:val="fr-FR"/>
        </w:rPr>
        <w:t xml:space="preserve">Participer à la mise en œuvre de </w:t>
      </w:r>
      <w:r w:rsidRPr="008C4670">
        <w:t xml:space="preserve">l’article 7bis de la Constitution : « Dans l’exercice de leurs compétences respectives, l’Etat fédéral, les </w:t>
      </w:r>
      <w:r w:rsidR="00500CA6" w:rsidRPr="008C4670">
        <w:t>C</w:t>
      </w:r>
      <w:r w:rsidRPr="008C4670">
        <w:t xml:space="preserve">ommunautés et les </w:t>
      </w:r>
      <w:r w:rsidR="00500CA6" w:rsidRPr="008C4670">
        <w:t>R</w:t>
      </w:r>
      <w:r w:rsidRPr="008C4670">
        <w:t xml:space="preserve">égions poursuivent les objectifs d’un </w:t>
      </w:r>
      <w:r w:rsidRPr="008C4670">
        <w:rPr>
          <w:i/>
        </w:rPr>
        <w:t>développement durable</w:t>
      </w:r>
      <w:r w:rsidR="0076282E">
        <w:rPr>
          <w:rStyle w:val="FootnoteReference"/>
          <w:i/>
        </w:rPr>
        <w:footnoteReference w:id="25"/>
      </w:r>
      <w:r w:rsidRPr="008C4670">
        <w:t xml:space="preserve">, dans ses dimensions sociale, économique et environnementale, en tenant compte de la </w:t>
      </w:r>
      <w:r w:rsidRPr="008C4670">
        <w:rPr>
          <w:b/>
          <w:i/>
        </w:rPr>
        <w:t xml:space="preserve">solidarité </w:t>
      </w:r>
      <w:r w:rsidRPr="008C4670">
        <w:rPr>
          <w:b/>
          <w:i/>
        </w:rPr>
        <w:lastRenderedPageBreak/>
        <w:t>entre les générations</w:t>
      </w:r>
      <w:r w:rsidRPr="008C4670">
        <w:rPr>
          <w:b/>
        </w:rPr>
        <w:t>.</w:t>
      </w:r>
      <w:r w:rsidRPr="008C4670">
        <w:t xml:space="preserve"> » Ainsi que de l’article 23 consacrant « le droit à (…) la protection de la </w:t>
      </w:r>
      <w:r w:rsidRPr="008C4670">
        <w:rPr>
          <w:b/>
        </w:rPr>
        <w:t>santé</w:t>
      </w:r>
      <w:r w:rsidRPr="008C4670">
        <w:t xml:space="preserve"> et (…)</w:t>
      </w:r>
      <w:r w:rsidR="001B12DA" w:rsidRPr="008C4670">
        <w:t xml:space="preserve"> </w:t>
      </w:r>
      <w:r w:rsidRPr="008C4670">
        <w:t xml:space="preserve">d'un </w:t>
      </w:r>
      <w:r w:rsidRPr="008C4670">
        <w:rPr>
          <w:b/>
        </w:rPr>
        <w:t>environnement sain.</w:t>
      </w:r>
      <w:r w:rsidRPr="008C4670">
        <w:t> »</w:t>
      </w:r>
    </w:p>
    <w:p w14:paraId="07A4E2F8" w14:textId="01650264" w:rsidR="00F060E9" w:rsidRDefault="00F060E9" w:rsidP="008C4670">
      <w:pPr>
        <w:pStyle w:val="ListParagraph"/>
        <w:numPr>
          <w:ilvl w:val="0"/>
          <w:numId w:val="3"/>
        </w:numPr>
      </w:pPr>
      <w:r w:rsidRPr="008C4670">
        <w:t>Dans le respect de la</w:t>
      </w:r>
      <w:r w:rsidR="00A06F00" w:rsidRPr="008C4670">
        <w:t xml:space="preserve"> </w:t>
      </w:r>
      <w:r w:rsidR="00A06F00" w:rsidRPr="008C4670">
        <w:rPr>
          <w:b/>
          <w:bCs/>
        </w:rPr>
        <w:t>D</w:t>
      </w:r>
      <w:r w:rsidR="001B11C3">
        <w:rPr>
          <w:b/>
          <w:bCs/>
        </w:rPr>
        <w:t>éclaration de Rio</w:t>
      </w:r>
      <w:r w:rsidR="00A06F00" w:rsidRPr="008C4670">
        <w:rPr>
          <w:b/>
          <w:bCs/>
        </w:rPr>
        <w:t xml:space="preserve"> (1992) </w:t>
      </w:r>
      <w:r w:rsidR="001B11C3">
        <w:rPr>
          <w:b/>
          <w:bCs/>
        </w:rPr>
        <w:t>sur l’environnement et le développement</w:t>
      </w:r>
      <w:r w:rsidR="00A06F00" w:rsidRPr="008C4670">
        <w:rPr>
          <w:rStyle w:val="FootnoteReference"/>
          <w:rFonts w:cstheme="majorHAnsi"/>
        </w:rPr>
        <w:footnoteReference w:id="26"/>
      </w:r>
      <w:r w:rsidR="00A06F00" w:rsidRPr="008C4670">
        <w:t xml:space="preserve">, </w:t>
      </w:r>
      <w:r w:rsidRPr="008C4670">
        <w:rPr>
          <w:bCs/>
        </w:rPr>
        <w:t>v</w:t>
      </w:r>
      <w:r w:rsidRPr="008C4670">
        <w:t xml:space="preserve">eiller à la protection de </w:t>
      </w:r>
      <w:bookmarkStart w:id="76" w:name="_Hlk31032516"/>
      <w:r w:rsidRPr="008C4670">
        <w:t xml:space="preserve">notre patrimoine naturel essentiel à toutes existences humaines </w:t>
      </w:r>
      <w:r w:rsidRPr="008C4670">
        <w:rPr>
          <w:lang w:val="fr-FR"/>
        </w:rPr>
        <w:t>: notre biosphère et ses grands équilibres (</w:t>
      </w:r>
      <w:r w:rsidRPr="008C4670">
        <w:t xml:space="preserve">climat, biodiversité, ressources disponibles, services écosystémiques, empreinte écologique, qualité de l’air, de l’eau et des sols) ainsi que notre capital santé (et donc aussi la qualité de notre alimentation) </w:t>
      </w:r>
      <w:bookmarkEnd w:id="76"/>
      <w:r w:rsidRPr="008C4670">
        <w:t xml:space="preserve">lorsqu’ils sont mis en danger par des intérêts industriels ou financiers </w:t>
      </w:r>
      <w:r w:rsidR="00500CA6" w:rsidRPr="008C4670">
        <w:t>ou encore par des visions populistes simplificatrices.</w:t>
      </w:r>
    </w:p>
    <w:p w14:paraId="1B19690F" w14:textId="039666EF" w:rsidR="0076282E" w:rsidRDefault="0076282E" w:rsidP="0076282E"/>
    <w:p w14:paraId="25B9CE5E" w14:textId="4A8214F9" w:rsidR="0076282E" w:rsidRDefault="0076282E" w:rsidP="0076282E">
      <w:pPr>
        <w:rPr>
          <w:sz w:val="22"/>
          <w:szCs w:val="22"/>
        </w:rPr>
      </w:pPr>
      <w:r w:rsidRPr="00686FA7">
        <w:rPr>
          <w:sz w:val="22"/>
          <w:szCs w:val="22"/>
        </w:rPr>
        <w:t xml:space="preserve">Une des premières missions de l’Assemblée </w:t>
      </w:r>
      <w:r w:rsidRPr="004B13C0">
        <w:rPr>
          <w:i/>
          <w:iCs w:val="0"/>
          <w:sz w:val="22"/>
          <w:szCs w:val="22"/>
        </w:rPr>
        <w:t>pourrait</w:t>
      </w:r>
      <w:r w:rsidRPr="00686FA7">
        <w:rPr>
          <w:sz w:val="22"/>
          <w:szCs w:val="22"/>
        </w:rPr>
        <w:t xml:space="preserve"> être d'étudier les bonnes pratiques développées dans d'autres Etats en matière de transition écologique</w:t>
      </w:r>
      <w:r w:rsidR="004B13C0">
        <w:rPr>
          <w:sz w:val="22"/>
          <w:szCs w:val="22"/>
        </w:rPr>
        <w:t xml:space="preserve"> – </w:t>
      </w:r>
      <w:r w:rsidRPr="00686FA7">
        <w:rPr>
          <w:sz w:val="22"/>
          <w:szCs w:val="22"/>
        </w:rPr>
        <w:t>dont la Belgique pourrait s'inspirer afin d'accélérer l'apprentissage collectif</w:t>
      </w:r>
      <w:r w:rsidR="004B13C0">
        <w:rPr>
          <w:sz w:val="22"/>
          <w:szCs w:val="22"/>
        </w:rPr>
        <w:t xml:space="preserve"> </w:t>
      </w:r>
      <w:proofErr w:type="gramStart"/>
      <w:r w:rsidR="004B13C0">
        <w:rPr>
          <w:sz w:val="22"/>
          <w:szCs w:val="22"/>
        </w:rPr>
        <w:t>–  à</w:t>
      </w:r>
      <w:proofErr w:type="gramEnd"/>
      <w:r w:rsidR="004B13C0">
        <w:rPr>
          <w:sz w:val="22"/>
          <w:szCs w:val="22"/>
        </w:rPr>
        <w:t xml:space="preserve"> condition  que cela ne soit pas un prétexte pour remettre les plans d’action à toujours plus tard</w:t>
      </w:r>
      <w:r w:rsidR="00E04E1E">
        <w:rPr>
          <w:sz w:val="22"/>
          <w:szCs w:val="22"/>
        </w:rPr>
        <w:t>.</w:t>
      </w:r>
    </w:p>
    <w:p w14:paraId="7A3515AB" w14:textId="618D400C" w:rsidR="00E04E1E" w:rsidRDefault="00E04E1E" w:rsidP="0076282E">
      <w:pPr>
        <w:rPr>
          <w:sz w:val="22"/>
          <w:szCs w:val="22"/>
        </w:rPr>
      </w:pPr>
    </w:p>
    <w:p w14:paraId="02DF012D" w14:textId="24F7D102" w:rsidR="00E04E1E" w:rsidRDefault="00E04E1E" w:rsidP="00E04E1E">
      <w:pPr>
        <w:rPr>
          <w:sz w:val="22"/>
          <w:szCs w:val="22"/>
        </w:rPr>
      </w:pPr>
      <w:r>
        <w:rPr>
          <w:sz w:val="22"/>
          <w:szCs w:val="22"/>
        </w:rPr>
        <w:t xml:space="preserve">Une autre </w:t>
      </w:r>
      <w:r w:rsidRPr="00E04E1E">
        <w:rPr>
          <w:i/>
          <w:iCs w:val="0"/>
          <w:sz w:val="22"/>
          <w:szCs w:val="22"/>
        </w:rPr>
        <w:t xml:space="preserve">pourrait </w:t>
      </w:r>
      <w:r>
        <w:rPr>
          <w:sz w:val="22"/>
          <w:szCs w:val="22"/>
        </w:rPr>
        <w:t>être de r</w:t>
      </w:r>
      <w:r w:rsidRPr="00E04E1E">
        <w:rPr>
          <w:sz w:val="22"/>
          <w:szCs w:val="22"/>
        </w:rPr>
        <w:t>assembler, comme élément de base de son travail, toutes les propositions</w:t>
      </w:r>
      <w:r>
        <w:rPr>
          <w:sz w:val="22"/>
          <w:szCs w:val="22"/>
        </w:rPr>
        <w:t xml:space="preserve"> </w:t>
      </w:r>
      <w:r w:rsidRPr="00E04E1E">
        <w:rPr>
          <w:sz w:val="22"/>
          <w:szCs w:val="22"/>
        </w:rPr>
        <w:t>de mesures</w:t>
      </w:r>
      <w:r>
        <w:rPr>
          <w:sz w:val="22"/>
          <w:szCs w:val="22"/>
        </w:rPr>
        <w:t xml:space="preserve"> innovantes</w:t>
      </w:r>
      <w:r w:rsidRPr="00E04E1E">
        <w:rPr>
          <w:sz w:val="22"/>
          <w:szCs w:val="22"/>
        </w:rPr>
        <w:t xml:space="preserve"> déposé</w:t>
      </w:r>
      <w:r>
        <w:rPr>
          <w:sz w:val="22"/>
          <w:szCs w:val="22"/>
        </w:rPr>
        <w:t>e</w:t>
      </w:r>
      <w:r w:rsidRPr="00E04E1E">
        <w:rPr>
          <w:sz w:val="22"/>
          <w:szCs w:val="22"/>
        </w:rPr>
        <w:t>s par les</w:t>
      </w:r>
      <w:r>
        <w:rPr>
          <w:sz w:val="22"/>
          <w:szCs w:val="22"/>
        </w:rPr>
        <w:t xml:space="preserve"> </w:t>
      </w:r>
      <w:r w:rsidRPr="00E04E1E">
        <w:rPr>
          <w:sz w:val="22"/>
          <w:szCs w:val="22"/>
        </w:rPr>
        <w:t>services de prospective du pays</w:t>
      </w:r>
      <w:r>
        <w:rPr>
          <w:sz w:val="22"/>
          <w:szCs w:val="22"/>
        </w:rPr>
        <w:t xml:space="preserve">, </w:t>
      </w:r>
      <w:r w:rsidRPr="00E04E1E">
        <w:rPr>
          <w:sz w:val="22"/>
          <w:szCs w:val="22"/>
        </w:rPr>
        <w:t>les partis et les parties</w:t>
      </w:r>
      <w:r>
        <w:rPr>
          <w:sz w:val="22"/>
          <w:szCs w:val="22"/>
        </w:rPr>
        <w:t xml:space="preserve"> </w:t>
      </w:r>
      <w:r w:rsidRPr="00E04E1E">
        <w:rPr>
          <w:sz w:val="22"/>
          <w:szCs w:val="22"/>
        </w:rPr>
        <w:t>prenantes (associations, syndicats, fédérations d’entreprise</w:t>
      </w:r>
      <w:r>
        <w:rPr>
          <w:sz w:val="22"/>
          <w:szCs w:val="22"/>
        </w:rPr>
        <w:t>s</w:t>
      </w:r>
      <w:r w:rsidRPr="00E04E1E">
        <w:rPr>
          <w:sz w:val="22"/>
          <w:szCs w:val="22"/>
        </w:rPr>
        <w:t>,</w:t>
      </w:r>
      <w:r>
        <w:rPr>
          <w:sz w:val="22"/>
          <w:szCs w:val="22"/>
        </w:rPr>
        <w:t xml:space="preserve"> </w:t>
      </w:r>
      <w:r w:rsidRPr="00E04E1E">
        <w:rPr>
          <w:sz w:val="22"/>
          <w:szCs w:val="22"/>
        </w:rPr>
        <w:t>chercheurs, intellectuels, activistes, etc.)</w:t>
      </w:r>
      <w:r>
        <w:rPr>
          <w:sz w:val="22"/>
          <w:szCs w:val="22"/>
        </w:rPr>
        <w:t xml:space="preserve"> au cours des</w:t>
      </w:r>
      <w:r w:rsidRPr="00E04E1E">
        <w:rPr>
          <w:sz w:val="22"/>
          <w:szCs w:val="22"/>
        </w:rPr>
        <w:t xml:space="preserve"> </w:t>
      </w:r>
      <w:r>
        <w:rPr>
          <w:sz w:val="22"/>
          <w:szCs w:val="22"/>
        </w:rPr>
        <w:t>deux</w:t>
      </w:r>
      <w:r w:rsidRPr="00E04E1E">
        <w:rPr>
          <w:sz w:val="22"/>
          <w:szCs w:val="22"/>
        </w:rPr>
        <w:t xml:space="preserve"> dernières années</w:t>
      </w:r>
      <w:r>
        <w:rPr>
          <w:sz w:val="22"/>
          <w:szCs w:val="22"/>
        </w:rPr>
        <w:t>.</w:t>
      </w:r>
    </w:p>
    <w:p w14:paraId="3BF79FCA" w14:textId="77777777" w:rsidR="0076282E" w:rsidRPr="0076282E" w:rsidRDefault="0076282E" w:rsidP="0076282E">
      <w:pPr>
        <w:rPr>
          <w:b/>
          <w:bCs/>
        </w:rPr>
      </w:pPr>
    </w:p>
    <w:p w14:paraId="1C5AE2A4" w14:textId="181B4D35" w:rsidR="00B8583B" w:rsidRPr="008C4670" w:rsidRDefault="00B8583B" w:rsidP="008C4670">
      <w:pPr>
        <w:pStyle w:val="ListParagraph"/>
      </w:pPr>
    </w:p>
    <w:p w14:paraId="3FE8EEFF" w14:textId="6768CE83" w:rsidR="00163AE2" w:rsidRPr="008C4670" w:rsidRDefault="00163AE2" w:rsidP="007246C6">
      <w:pPr>
        <w:pStyle w:val="Heading2"/>
        <w:shd w:val="clear" w:color="auto" w:fill="E2EFD9" w:themeFill="accent6" w:themeFillTint="33"/>
        <w:rPr>
          <w:u w:val="none"/>
        </w:rPr>
      </w:pPr>
      <w:bookmarkStart w:id="77" w:name="_Toc531110945"/>
      <w:bookmarkStart w:id="78" w:name="_Toc535841013"/>
      <w:bookmarkStart w:id="79" w:name="_Toc536004038"/>
      <w:bookmarkStart w:id="80" w:name="_Toc536626422"/>
      <w:bookmarkStart w:id="81" w:name="_Toc1753855"/>
      <w:bookmarkStart w:id="82" w:name="_Toc8371838"/>
      <w:bookmarkStart w:id="83" w:name="_Toc8372148"/>
      <w:bookmarkStart w:id="84" w:name="_Toc8372235"/>
      <w:bookmarkStart w:id="85" w:name="_Toc9347907"/>
      <w:bookmarkStart w:id="86" w:name="_Toc9348445"/>
      <w:bookmarkStart w:id="87" w:name="_Toc9352415"/>
      <w:bookmarkStart w:id="88" w:name="_Toc40193214"/>
      <w:bookmarkEnd w:id="75"/>
      <w:r w:rsidRPr="008C4670">
        <w:t>Relations avec les assemblées élues</w:t>
      </w:r>
      <w:bookmarkEnd w:id="77"/>
      <w:bookmarkEnd w:id="78"/>
      <w:bookmarkEnd w:id="79"/>
      <w:bookmarkEnd w:id="80"/>
      <w:bookmarkEnd w:id="81"/>
      <w:bookmarkEnd w:id="82"/>
      <w:bookmarkEnd w:id="83"/>
      <w:bookmarkEnd w:id="84"/>
      <w:bookmarkEnd w:id="85"/>
      <w:bookmarkEnd w:id="86"/>
      <w:bookmarkEnd w:id="87"/>
      <w:bookmarkEnd w:id="88"/>
    </w:p>
    <w:p w14:paraId="662583A0" w14:textId="53619129" w:rsidR="00163AE2" w:rsidRPr="008C4670" w:rsidRDefault="00C9408C" w:rsidP="008C4670">
      <w:pPr>
        <w:pStyle w:val="ListParagraph"/>
      </w:pPr>
      <w:r w:rsidRPr="00C9408C">
        <w:rPr>
          <w:noProof/>
        </w:rPr>
        <w:drawing>
          <wp:anchor distT="0" distB="0" distL="114300" distR="114300" simplePos="0" relativeHeight="251685888" behindDoc="1" locked="0" layoutInCell="1" allowOverlap="1" wp14:anchorId="0CDD576E" wp14:editId="702EEB31">
            <wp:simplePos x="0" y="0"/>
            <wp:positionH relativeFrom="column">
              <wp:posOffset>4086225</wp:posOffset>
            </wp:positionH>
            <wp:positionV relativeFrom="paragraph">
              <wp:posOffset>146685</wp:posOffset>
            </wp:positionV>
            <wp:extent cx="2506345" cy="1697355"/>
            <wp:effectExtent l="0" t="0" r="8255" b="0"/>
            <wp:wrapTight wrapText="bothSides">
              <wp:wrapPolygon edited="0">
                <wp:start x="0" y="0"/>
                <wp:lineTo x="0" y="21333"/>
                <wp:lineTo x="21507" y="21333"/>
                <wp:lineTo x="2150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r="20697"/>
                    <a:stretch/>
                  </pic:blipFill>
                  <pic:spPr bwMode="auto">
                    <a:xfrm>
                      <a:off x="0" y="0"/>
                      <a:ext cx="2506345" cy="1697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BB28E9" w14:textId="7A13599B" w:rsidR="003E13AE" w:rsidRPr="00057265" w:rsidRDefault="008C1E1B" w:rsidP="008C4670">
      <w:pPr>
        <w:rPr>
          <w:u w:val="single"/>
        </w:rPr>
      </w:pPr>
      <w:r w:rsidRPr="00057265">
        <w:rPr>
          <w:u w:val="single"/>
        </w:rPr>
        <w:t xml:space="preserve">Principe de base : il ne s’agirait pas d’un </w:t>
      </w:r>
      <w:r w:rsidR="00586692" w:rsidRPr="00057265">
        <w:rPr>
          <w:u w:val="single"/>
        </w:rPr>
        <w:t>« </w:t>
      </w:r>
      <w:proofErr w:type="spellStart"/>
      <w:r w:rsidRPr="00057265">
        <w:rPr>
          <w:u w:val="single"/>
        </w:rPr>
        <w:t>n-ième</w:t>
      </w:r>
      <w:proofErr w:type="spellEnd"/>
      <w:r w:rsidR="00586692" w:rsidRPr="00057265">
        <w:rPr>
          <w:u w:val="single"/>
        </w:rPr>
        <w:t> »</w:t>
      </w:r>
      <w:r w:rsidRPr="00057265">
        <w:rPr>
          <w:u w:val="single"/>
        </w:rPr>
        <w:t xml:space="preserve"> conseil d’avis.</w:t>
      </w:r>
      <w:r w:rsidR="00C9408C" w:rsidRPr="00C9408C">
        <w:rPr>
          <w:noProof/>
        </w:rPr>
        <w:t xml:space="preserve"> </w:t>
      </w:r>
    </w:p>
    <w:p w14:paraId="48310C8C" w14:textId="40F5B5B7" w:rsidR="003E13AE" w:rsidRPr="008C4670" w:rsidRDefault="003E13AE" w:rsidP="008C4670"/>
    <w:p w14:paraId="7EE8D9F1" w14:textId="38198A82" w:rsidR="00F060E9" w:rsidRDefault="00603DE8" w:rsidP="008C4670">
      <w:r w:rsidRPr="008C4670">
        <w:t xml:space="preserve">L’Assemblée citoyenne exercerait une « veille législative » : elle </w:t>
      </w:r>
      <w:r w:rsidR="0079040C" w:rsidRPr="008C4670">
        <w:t>aurait le</w:t>
      </w:r>
      <w:r w:rsidR="00163AE2" w:rsidRPr="008C4670">
        <w:t xml:space="preserve"> pouvoir de se saisir des projets, propositions de loi et décrets pour vérifier leur compatibilité avec les </w:t>
      </w:r>
      <w:r w:rsidR="00100331" w:rsidRPr="008C4670">
        <w:t xml:space="preserve">préoccupations </w:t>
      </w:r>
      <w:r w:rsidR="00DB05A1">
        <w:t xml:space="preserve">« long terme » </w:t>
      </w:r>
      <w:r w:rsidR="00100331" w:rsidRPr="008C4670">
        <w:t>évoquées</w:t>
      </w:r>
      <w:r w:rsidR="00163AE2" w:rsidRPr="008C4670">
        <w:t xml:space="preserve"> ci-dessus et de remettre des recommandations</w:t>
      </w:r>
      <w:r w:rsidR="00F060E9" w:rsidRPr="008C4670">
        <w:t>, soit d’initiative, soit sur demande des parlementaires</w:t>
      </w:r>
      <w:r w:rsidR="003E13AE" w:rsidRPr="008C4670">
        <w:t xml:space="preserve"> (fédéraux ou régionaux), des sénateurs</w:t>
      </w:r>
      <w:r w:rsidR="00A10D39" w:rsidRPr="008C4670">
        <w:t xml:space="preserve"> </w:t>
      </w:r>
      <w:r w:rsidR="00F060E9" w:rsidRPr="008C4670">
        <w:t>ou des citoyens (suite à pétitions).</w:t>
      </w:r>
    </w:p>
    <w:p w14:paraId="71D5351F" w14:textId="77777777" w:rsidR="00E3070D" w:rsidRPr="008C4670" w:rsidRDefault="00E3070D" w:rsidP="008C4670"/>
    <w:p w14:paraId="38234135" w14:textId="5DA5C935" w:rsidR="00F060E9" w:rsidRPr="008C4670" w:rsidRDefault="00F060E9" w:rsidP="008C4670">
      <w:r w:rsidRPr="008C4670">
        <w:t>Elle aurait le pouvoir de demander une nouvelle délibération d’une loi</w:t>
      </w:r>
      <w:r w:rsidR="003E13AE" w:rsidRPr="008C4670">
        <w:t xml:space="preserve"> ou d’un décret </w:t>
      </w:r>
      <w:r w:rsidRPr="008C4670">
        <w:t>en cours d’élaboration (</w:t>
      </w:r>
      <w:r w:rsidR="00586692" w:rsidRPr="008C4670">
        <w:t>s’</w:t>
      </w:r>
      <w:r w:rsidR="00A10D39" w:rsidRPr="008C4670">
        <w:t>ils</w:t>
      </w:r>
      <w:r w:rsidR="004016BA" w:rsidRPr="008C4670">
        <w:t xml:space="preserve"> </w:t>
      </w:r>
      <w:r w:rsidRPr="008C4670">
        <w:t>entre</w:t>
      </w:r>
      <w:r w:rsidR="00A10D39" w:rsidRPr="008C4670">
        <w:t>nt</w:t>
      </w:r>
      <w:r w:rsidRPr="008C4670">
        <w:t xml:space="preserve"> en opposition avec des objectifs de long terme, par exemple)</w:t>
      </w:r>
      <w:r w:rsidR="00827B81">
        <w:t xml:space="preserve">, en particulier lorsqu’il </w:t>
      </w:r>
      <w:r w:rsidR="00827B81" w:rsidRPr="00827B81">
        <w:t>attent</w:t>
      </w:r>
      <w:r w:rsidR="00827B81">
        <w:t>erait</w:t>
      </w:r>
      <w:r w:rsidR="00827B81" w:rsidRPr="00827B81">
        <w:t xml:space="preserve"> manifestement aux besoins des générations futures.</w:t>
      </w:r>
    </w:p>
    <w:p w14:paraId="48378CE8" w14:textId="234C1ABF" w:rsidR="00163AE2" w:rsidRPr="008C4670" w:rsidRDefault="00163AE2" w:rsidP="008C4670"/>
    <w:p w14:paraId="37324447" w14:textId="1034D4C0" w:rsidR="00163AE2" w:rsidRDefault="00880286" w:rsidP="008C4670">
      <w:r w:rsidRPr="008C4670">
        <w:t>D</w:t>
      </w:r>
      <w:r w:rsidR="00163AE2" w:rsidRPr="008C4670">
        <w:t xml:space="preserve">ans un cadre à définir, elle aurait </w:t>
      </w:r>
      <w:r w:rsidR="00603DE8" w:rsidRPr="008C4670">
        <w:t xml:space="preserve">aussi </w:t>
      </w:r>
      <w:r w:rsidR="00163AE2" w:rsidRPr="008C4670">
        <w:t xml:space="preserve">un pouvoir d’initiative législatif à soumettre à l’accord de la </w:t>
      </w:r>
      <w:r w:rsidR="00163AE2" w:rsidRPr="008C4670">
        <w:rPr>
          <w:u w:val="single"/>
        </w:rPr>
        <w:t>Chambre des représentants</w:t>
      </w:r>
      <w:r w:rsidR="00163AE2" w:rsidRPr="008C4670">
        <w:t xml:space="preserve"> ou, selon les compétences de chacune, aux </w:t>
      </w:r>
      <w:r w:rsidR="00163AE2" w:rsidRPr="008C4670">
        <w:rPr>
          <w:u w:val="single"/>
        </w:rPr>
        <w:t>assemblées régionales ou communautaires</w:t>
      </w:r>
      <w:r w:rsidR="00163AE2" w:rsidRPr="008C4670">
        <w:t>.</w:t>
      </w:r>
      <w:r w:rsidR="005F7A4A" w:rsidRPr="008C4670">
        <w:t xml:space="preserve"> Chaque proposition tiendrait compte des aspects tant juridiques (régionaux, nationaux et internationaux) que financiers.</w:t>
      </w:r>
    </w:p>
    <w:p w14:paraId="55D2950D" w14:textId="0AAD029F" w:rsidR="0076282E" w:rsidRDefault="0076282E" w:rsidP="008C4670"/>
    <w:p w14:paraId="2A4A3AA5" w14:textId="6EFA71F7" w:rsidR="0076282E" w:rsidRDefault="0076282E" w:rsidP="008C4670">
      <w:r w:rsidRPr="0076282E">
        <w:t>En cas de conflit, pour des enjeux majeurs, on pourrait imaginer (à terme !) que la proposition citoyenne soit soumise à une votation à la manière suisse… Ce qui supposerait un aménagement de la Constitution…</w:t>
      </w:r>
    </w:p>
    <w:p w14:paraId="18F30FD0" w14:textId="3FB25470" w:rsidR="0076282E" w:rsidRDefault="0076282E" w:rsidP="008C4670"/>
    <w:p w14:paraId="2FAB953A" w14:textId="2698A18C" w:rsidR="0076282E" w:rsidRPr="00057265" w:rsidRDefault="0076282E" w:rsidP="00DE391A">
      <w:pPr>
        <w:shd w:val="clear" w:color="auto" w:fill="E2EFD9" w:themeFill="accent6" w:themeFillTint="33"/>
      </w:pPr>
      <w:r w:rsidRPr="00057265">
        <w:t>Enfin, s’agissant des relations entre la nouvelle assemblée et les assemblées régionales, deux options possibles (à discuter) :</w:t>
      </w:r>
    </w:p>
    <w:p w14:paraId="6488AC48" w14:textId="130E0635" w:rsidR="0076282E" w:rsidRPr="00057265" w:rsidRDefault="0076282E" w:rsidP="00DE391A">
      <w:pPr>
        <w:shd w:val="clear" w:color="auto" w:fill="E2EFD9" w:themeFill="accent6" w:themeFillTint="33"/>
      </w:pPr>
      <w:r w:rsidRPr="00057265">
        <w:t xml:space="preserve">- soit la relation se passerait d’assemblée </w:t>
      </w:r>
      <w:proofErr w:type="spellStart"/>
      <w:r w:rsidRPr="00057265">
        <w:t>à</w:t>
      </w:r>
      <w:proofErr w:type="spellEnd"/>
      <w:r w:rsidRPr="00057265">
        <w:t xml:space="preserve"> assemblée.</w:t>
      </w:r>
    </w:p>
    <w:p w14:paraId="6A463AAB" w14:textId="193453C5" w:rsidR="0076282E" w:rsidRPr="00057265" w:rsidRDefault="0076282E" w:rsidP="00DE391A">
      <w:pPr>
        <w:shd w:val="clear" w:color="auto" w:fill="E2EFD9" w:themeFill="accent6" w:themeFillTint="33"/>
        <w:rPr>
          <w:highlight w:val="yellow"/>
        </w:rPr>
      </w:pPr>
      <w:r w:rsidRPr="00057265">
        <w:t>- soit la nouvelle assemblée distinguerait en son sein deux groupes linguistiques, chacun d’entre eux étant spécialisé dans les relations avec l’assemblée de son propre régime linguistique (mais quid dans le cas de la région bruxelloise, alors ?).</w:t>
      </w:r>
    </w:p>
    <w:p w14:paraId="3DB53159" w14:textId="76D38A45" w:rsidR="003E13AE" w:rsidRPr="008C4670" w:rsidRDefault="003E13AE" w:rsidP="008C4670"/>
    <w:p w14:paraId="549B2A19" w14:textId="1A9E06A6" w:rsidR="003E13AE" w:rsidRPr="008C4670" w:rsidRDefault="003E13AE" w:rsidP="00DE391A">
      <w:pPr>
        <w:shd w:val="clear" w:color="auto" w:fill="E2EFD9" w:themeFill="accent6" w:themeFillTint="33"/>
      </w:pPr>
      <w:bookmarkStart w:id="89" w:name="_Hlk9619710"/>
      <w:r w:rsidRPr="008C4670">
        <w:t xml:space="preserve">Elle </w:t>
      </w:r>
      <w:r w:rsidR="006E13B5" w:rsidRPr="008C4670">
        <w:rPr>
          <w:i/>
        </w:rPr>
        <w:t xml:space="preserve">pourrait </w:t>
      </w:r>
      <w:r w:rsidR="006E13B5" w:rsidRPr="008C4670">
        <w:t>être</w:t>
      </w:r>
      <w:r w:rsidRPr="008C4670">
        <w:t xml:space="preserve"> logée dans les locaux du Sénat</w:t>
      </w:r>
      <w:r w:rsidR="009671B9" w:rsidRPr="008C4670">
        <w:t xml:space="preserve"> – </w:t>
      </w:r>
      <w:bookmarkStart w:id="90" w:name="_Hlk15675992"/>
      <w:r w:rsidR="009671B9" w:rsidRPr="008C4670">
        <w:t>seul lieu de rencontre des Communautés et des Régions</w:t>
      </w:r>
      <w:r w:rsidRPr="008C4670">
        <w:t xml:space="preserve"> </w:t>
      </w:r>
      <w:bookmarkEnd w:id="90"/>
      <w:r w:rsidRPr="008C4670">
        <w:t>–</w:t>
      </w:r>
      <w:r w:rsidR="00717146" w:rsidRPr="008C4670">
        <w:t xml:space="preserve"> </w:t>
      </w:r>
      <w:r w:rsidRPr="008C4670">
        <w:t>pour y bénéficier des facilités sur place (personnel, bâtiments</w:t>
      </w:r>
      <w:r w:rsidR="00717146" w:rsidRPr="008C4670">
        <w:t xml:space="preserve"> actuellement sous-utilisés</w:t>
      </w:r>
      <w:r w:rsidRPr="008C4670">
        <w:t>), ce qui contribuerait à revitaliser cette institution</w:t>
      </w:r>
      <w:r w:rsidR="00717146" w:rsidRPr="008C4670">
        <w:t xml:space="preserve"> et créerait un écosystème mixte au sein du Palais de la Nation.</w:t>
      </w:r>
    </w:p>
    <w:p w14:paraId="3B71BF3C" w14:textId="15C22BBA" w:rsidR="006E13B5" w:rsidRPr="008C4670" w:rsidRDefault="006E13B5" w:rsidP="008C4670"/>
    <w:p w14:paraId="4C7BB0E9" w14:textId="61F54D29" w:rsidR="00ED5A16" w:rsidRPr="008C4670" w:rsidRDefault="003E13AE" w:rsidP="00DE391A">
      <w:pPr>
        <w:pStyle w:val="ListParagraph"/>
        <w:numPr>
          <w:ilvl w:val="0"/>
          <w:numId w:val="10"/>
        </w:numPr>
        <w:shd w:val="clear" w:color="auto" w:fill="E2EFD9" w:themeFill="accent6" w:themeFillTint="33"/>
      </w:pPr>
      <w:r w:rsidRPr="008C4670">
        <w:t xml:space="preserve">Pour ouvrir le champ d’expérience sans attendre une modification de la Constitution, </w:t>
      </w:r>
      <w:r w:rsidRPr="008C4670">
        <w:rPr>
          <w:u w:val="single"/>
        </w:rPr>
        <w:t>dans un premier temps</w:t>
      </w:r>
      <w:r w:rsidRPr="008C4670">
        <w:t xml:space="preserve">, il </w:t>
      </w:r>
      <w:r w:rsidR="006E13B5" w:rsidRPr="008C4670">
        <w:t xml:space="preserve">pourrait </w:t>
      </w:r>
      <w:r w:rsidRPr="008C4670">
        <w:t>s’agir d’une assemblée consultative à laquelle le Sénat</w:t>
      </w:r>
      <w:r w:rsidR="008F6F6E" w:rsidRPr="008C4670">
        <w:t xml:space="preserve"> </w:t>
      </w:r>
      <w:r w:rsidRPr="008C4670">
        <w:t>f</w:t>
      </w:r>
      <w:r w:rsidR="006E13B5" w:rsidRPr="008C4670">
        <w:t>erait</w:t>
      </w:r>
      <w:r w:rsidRPr="008C4670">
        <w:t xml:space="preserve"> appel en modifiant son Règlement intérieur dans le cadre d</w:t>
      </w:r>
      <w:r w:rsidR="000F4902" w:rsidRPr="008C4670">
        <w:t>e</w:t>
      </w:r>
      <w:r w:rsidRPr="008C4670">
        <w:t xml:space="preserve"> ses missions actuelles </w:t>
      </w:r>
      <w:bookmarkStart w:id="91" w:name="_Hlk14182722"/>
      <w:r w:rsidR="00ED5A16" w:rsidRPr="008C4670">
        <w:rPr>
          <w:sz w:val="22"/>
          <w:szCs w:val="22"/>
        </w:rPr>
        <w:t>définies par les articles 56</w:t>
      </w:r>
      <w:r w:rsidR="00ED5A16" w:rsidRPr="008C4670">
        <w:rPr>
          <w:rStyle w:val="FootnoteReference"/>
          <w:rFonts w:eastAsiaTheme="majorEastAsia" w:cstheme="majorHAnsi"/>
          <w:sz w:val="22"/>
          <w:szCs w:val="22"/>
        </w:rPr>
        <w:footnoteReference w:id="27"/>
      </w:r>
      <w:r w:rsidR="00ED5A16" w:rsidRPr="008C4670">
        <w:rPr>
          <w:sz w:val="22"/>
          <w:szCs w:val="22"/>
        </w:rPr>
        <w:t xml:space="preserve"> et 77-78</w:t>
      </w:r>
      <w:r w:rsidR="00ED5A16" w:rsidRPr="008C4670">
        <w:rPr>
          <w:rStyle w:val="FootnoteReference"/>
          <w:rFonts w:eastAsiaTheme="majorEastAsia" w:cstheme="majorHAnsi"/>
          <w:sz w:val="22"/>
          <w:szCs w:val="22"/>
        </w:rPr>
        <w:footnoteReference w:id="28"/>
      </w:r>
      <w:r w:rsidR="00ED5A16" w:rsidRPr="008C4670">
        <w:rPr>
          <w:sz w:val="22"/>
          <w:szCs w:val="22"/>
        </w:rPr>
        <w:t xml:space="preserve"> de la</w:t>
      </w:r>
      <w:r w:rsidR="00ED0A07" w:rsidRPr="008C4670">
        <w:rPr>
          <w:sz w:val="22"/>
          <w:szCs w:val="22"/>
        </w:rPr>
        <w:t xml:space="preserve"> </w:t>
      </w:r>
      <w:r w:rsidR="00ED5A16" w:rsidRPr="008C4670">
        <w:rPr>
          <w:sz w:val="22"/>
          <w:szCs w:val="22"/>
        </w:rPr>
        <w:t>Constitution</w:t>
      </w:r>
      <w:bookmarkEnd w:id="91"/>
      <w:r w:rsidR="00ED0A07" w:rsidRPr="008C4670">
        <w:rPr>
          <w:sz w:val="22"/>
          <w:szCs w:val="22"/>
        </w:rPr>
        <w:t>.</w:t>
      </w:r>
    </w:p>
    <w:p w14:paraId="6BB877D1" w14:textId="1ED97827" w:rsidR="00ED5A16" w:rsidRPr="008C4670" w:rsidRDefault="00ED5A16" w:rsidP="00DE391A">
      <w:pPr>
        <w:pStyle w:val="ListParagraph"/>
        <w:shd w:val="clear" w:color="auto" w:fill="E2EFD9" w:themeFill="accent6" w:themeFillTint="33"/>
      </w:pPr>
    </w:p>
    <w:p w14:paraId="1BE7C792" w14:textId="63EFAD3E" w:rsidR="00D26FB5" w:rsidRPr="008C4670" w:rsidRDefault="00D26FB5" w:rsidP="00DE391A">
      <w:pPr>
        <w:pStyle w:val="ListParagraph"/>
        <w:shd w:val="clear" w:color="auto" w:fill="E2EFD9" w:themeFill="accent6" w:themeFillTint="33"/>
      </w:pPr>
      <w:r w:rsidRPr="008C4670">
        <w:t>L</w:t>
      </w:r>
      <w:r w:rsidR="00ED5A16" w:rsidRPr="008C4670">
        <w:t xml:space="preserve">e Sénat ne </w:t>
      </w:r>
      <w:r w:rsidRPr="008C4670">
        <w:t>pourrait</w:t>
      </w:r>
      <w:r w:rsidR="00ED5A16" w:rsidRPr="008C4670">
        <w:t xml:space="preserve"> pas décider unilatéralement d'imposer aux Régions et Communautés de collaborer avec une telle assemblée citoyenne</w:t>
      </w:r>
      <w:r w:rsidRPr="008C4670">
        <w:t xml:space="preserve"> </w:t>
      </w:r>
      <w:r w:rsidR="00ED5A16" w:rsidRPr="008C4670">
        <w:t xml:space="preserve">(le Sénat ne peut pas conclure d’accord de coopération). </w:t>
      </w:r>
      <w:r w:rsidRPr="008C4670">
        <w:t xml:space="preserve">Ceci dit, </w:t>
      </w:r>
      <w:r w:rsidR="00ED5A16" w:rsidRPr="008C4670">
        <w:t xml:space="preserve">la mission de « veille », ou </w:t>
      </w:r>
      <w:r w:rsidR="00A553EE" w:rsidRPr="008C4670">
        <w:t>« </w:t>
      </w:r>
      <w:r w:rsidR="00ED5A16" w:rsidRPr="008C4670">
        <w:t>d'alerte » de l'assemblée citoyenne p</w:t>
      </w:r>
      <w:r w:rsidRPr="008C4670">
        <w:t>ourrait</w:t>
      </w:r>
      <w:r w:rsidR="00ED5A16" w:rsidRPr="008C4670">
        <w:t xml:space="preserve"> être exercée même à défaut d'un tel accord de coopération. </w:t>
      </w:r>
      <w:r w:rsidRPr="008C4670">
        <w:t>Les « pouvoirs » réels ne seraient donc liés qu’à la force de persuasion de l’Assemblée envers les autres assemblées</w:t>
      </w:r>
      <w:r w:rsidR="001B11C3">
        <w:t>,</w:t>
      </w:r>
      <w:r w:rsidRPr="008C4670">
        <w:t xml:space="preserve"> </w:t>
      </w:r>
      <w:r w:rsidR="00010CFA" w:rsidRPr="008C4670">
        <w:t>conjointement avec le Sénat.</w:t>
      </w:r>
    </w:p>
    <w:p w14:paraId="3C366277" w14:textId="4E9D61B1" w:rsidR="00D26FB5" w:rsidRPr="008C4670" w:rsidRDefault="00D26FB5" w:rsidP="008C4670">
      <w:pPr>
        <w:pStyle w:val="ListParagraph"/>
      </w:pPr>
    </w:p>
    <w:p w14:paraId="75D80F2D" w14:textId="5FCC51FA" w:rsidR="00C20228" w:rsidRPr="00DE391A" w:rsidRDefault="00D26FB5" w:rsidP="00DE391A">
      <w:pPr>
        <w:pStyle w:val="ListParagraph"/>
        <w:shd w:val="clear" w:color="auto" w:fill="E2EFD9" w:themeFill="accent6" w:themeFillTint="33"/>
      </w:pPr>
      <w:r w:rsidRPr="00006091">
        <w:rPr>
          <w:b/>
          <w:bCs/>
          <w:color w:val="FF0000"/>
        </w:rPr>
        <w:t>La dimension interfédérale de l'assemblée citoyenne est essentielle</w:t>
      </w:r>
      <w:r w:rsidR="00231788" w:rsidRPr="00006091">
        <w:rPr>
          <w:b/>
          <w:bCs/>
          <w:color w:val="FF0000"/>
          <w:vertAlign w:val="superscript"/>
        </w:rPr>
        <w:footnoteReference w:id="29"/>
      </w:r>
      <w:r w:rsidRPr="00006091">
        <w:rPr>
          <w:b/>
          <w:bCs/>
          <w:color w:val="FF0000"/>
        </w:rPr>
        <w:t>, qu’elle soit adossée au</w:t>
      </w:r>
      <w:r w:rsidRPr="00006091">
        <w:rPr>
          <w:b/>
          <w:bCs/>
          <w:color w:val="FF0000"/>
          <w:u w:val="single"/>
        </w:rPr>
        <w:t xml:space="preserve"> Sénat</w:t>
      </w:r>
      <w:r w:rsidRPr="00006091">
        <w:rPr>
          <w:b/>
          <w:bCs/>
          <w:color w:val="FF0000"/>
        </w:rPr>
        <w:t xml:space="preserve"> (par hypothèse)</w:t>
      </w:r>
      <w:r w:rsidR="00EB0B59" w:rsidRPr="00006091">
        <w:rPr>
          <w:b/>
          <w:bCs/>
          <w:color w:val="FF0000"/>
        </w:rPr>
        <w:t xml:space="preserve"> ou placée sous l’égide du </w:t>
      </w:r>
      <w:r w:rsidR="00EB0B59" w:rsidRPr="00006091">
        <w:rPr>
          <w:b/>
          <w:bCs/>
          <w:color w:val="FF0000"/>
          <w:u w:val="single"/>
        </w:rPr>
        <w:t>Comité de Concertation</w:t>
      </w:r>
      <w:r w:rsidR="00EB0B59" w:rsidRPr="00006091">
        <w:rPr>
          <w:rStyle w:val="FootnoteReference"/>
          <w:rFonts w:eastAsiaTheme="majorEastAsia"/>
          <w:b/>
          <w:bCs/>
          <w:color w:val="FF0000"/>
        </w:rPr>
        <w:footnoteReference w:id="30"/>
      </w:r>
      <w:r w:rsidR="00EB0B59" w:rsidRPr="00006091">
        <w:rPr>
          <w:b/>
          <w:bCs/>
          <w:color w:val="FF0000"/>
        </w:rPr>
        <w:t xml:space="preserve"> </w:t>
      </w:r>
      <w:r w:rsidRPr="00006091">
        <w:rPr>
          <w:b/>
          <w:bCs/>
          <w:color w:val="FF0000"/>
        </w:rPr>
        <w:t>(le débat est ouvert).</w:t>
      </w:r>
      <w:r w:rsidR="001B11C3" w:rsidRPr="00006091">
        <w:rPr>
          <w:color w:val="FF0000"/>
        </w:rPr>
        <w:t xml:space="preserve"> </w:t>
      </w:r>
      <w:r w:rsidR="00C20228" w:rsidRPr="00DE391A">
        <w:t xml:space="preserve">Un plan B </w:t>
      </w:r>
      <w:r w:rsidR="001B11C3" w:rsidRPr="00DE391A">
        <w:t>« </w:t>
      </w:r>
      <w:r w:rsidR="00C20228" w:rsidRPr="00DE391A">
        <w:t>très créatif</w:t>
      </w:r>
      <w:r w:rsidR="001B11C3" w:rsidRPr="00DE391A">
        <w:t> »</w:t>
      </w:r>
      <w:r w:rsidR="00C20228" w:rsidRPr="00DE391A">
        <w:t xml:space="preserve"> serait</w:t>
      </w:r>
      <w:r w:rsidR="004B13C0">
        <w:t>-il</w:t>
      </w:r>
      <w:r w:rsidR="00C20228" w:rsidRPr="00DE391A">
        <w:t xml:space="preserve"> de l’adosser à la Communauté </w:t>
      </w:r>
      <w:r w:rsidR="004B13C0">
        <w:t>Wallonie-Bruxelles</w:t>
      </w:r>
      <w:r w:rsidR="00C20228" w:rsidRPr="00DE391A">
        <w:t xml:space="preserve"> (lieu de rencontre des </w:t>
      </w:r>
      <w:r w:rsidR="004B13C0">
        <w:t xml:space="preserve">deux </w:t>
      </w:r>
      <w:r w:rsidR="00C20228" w:rsidRPr="00DE391A">
        <w:t>Régions</w:t>
      </w:r>
      <w:r w:rsidR="004B13C0">
        <w:t>) ? Cela ne paraît pas réaliste vu les compétences de la Communauté en question, qui n’ont rien à voir avec l’environnement</w:t>
      </w:r>
      <w:r w:rsidR="00C20228" w:rsidRPr="00DE391A">
        <w:t xml:space="preserve">. </w:t>
      </w:r>
      <w:r w:rsidR="004B13C0">
        <w:t>Quant à l</w:t>
      </w:r>
      <w:r w:rsidR="00C20228" w:rsidRPr="00DE391A">
        <w:t>’adosse</w:t>
      </w:r>
      <w:r w:rsidR="004B13C0">
        <w:t xml:space="preserve">ment aux </w:t>
      </w:r>
      <w:r w:rsidR="00C20228" w:rsidRPr="00DE391A">
        <w:t>Régions</w:t>
      </w:r>
      <w:r w:rsidR="004B13C0">
        <w:t xml:space="preserve">, ce ne serait qu’un « plan </w:t>
      </w:r>
      <w:r w:rsidR="00EB0B59">
        <w:t>Z</w:t>
      </w:r>
      <w:r w:rsidR="004B13C0">
        <w:t> ».</w:t>
      </w:r>
    </w:p>
    <w:p w14:paraId="78FF9B59" w14:textId="1E18E2CE" w:rsidR="00CB7685" w:rsidRDefault="00CB7685" w:rsidP="008C4670">
      <w:pPr>
        <w:pStyle w:val="ListParagraph"/>
        <w:rPr>
          <w:highlight w:val="yellow"/>
        </w:rPr>
      </w:pPr>
    </w:p>
    <w:p w14:paraId="1405AC3F" w14:textId="581CB51D" w:rsidR="00CB7685" w:rsidRPr="008C4670" w:rsidRDefault="00CB7685" w:rsidP="00CB7685">
      <w:pPr>
        <w:ind w:left="720"/>
      </w:pPr>
      <w:r w:rsidRPr="00CB7685">
        <w:t xml:space="preserve">Si </w:t>
      </w:r>
      <w:r>
        <w:t xml:space="preserve">la Belgique évolue </w:t>
      </w:r>
      <w:r w:rsidRPr="00CB7685">
        <w:t xml:space="preserve">vers le ‘confédéralisme’, il y aura un besoin d’une Assemblée qui évite les absurdités et les contradictions entre </w:t>
      </w:r>
      <w:r>
        <w:t>R</w:t>
      </w:r>
      <w:r w:rsidRPr="00CB7685">
        <w:t>égions. Il peut bien y avoir « deux démocraties », mais elles devront coopérer sur une série de sujets (</w:t>
      </w:r>
      <w:r>
        <w:t xml:space="preserve">à titre d’exemple, </w:t>
      </w:r>
      <w:r w:rsidRPr="00CB7685">
        <w:t>la mobilité est une évidence). Cette Assemblée ne sera alors plus un ‘</w:t>
      </w:r>
      <w:proofErr w:type="spellStart"/>
      <w:r w:rsidRPr="00CB7685">
        <w:t>nice</w:t>
      </w:r>
      <w:proofErr w:type="spellEnd"/>
      <w:r w:rsidRPr="00CB7685">
        <w:t xml:space="preserve"> to have’ mais une nécessité.</w:t>
      </w:r>
    </w:p>
    <w:p w14:paraId="3BC1C740" w14:textId="77777777" w:rsidR="00CB7685" w:rsidRPr="008C4670" w:rsidRDefault="00CB7685" w:rsidP="008C4670">
      <w:pPr>
        <w:pStyle w:val="ListParagraph"/>
        <w:rPr>
          <w:highlight w:val="yellow"/>
        </w:rPr>
      </w:pPr>
    </w:p>
    <w:p w14:paraId="2CDBB81A" w14:textId="77777777" w:rsidR="003E13AE" w:rsidRPr="008C4670" w:rsidRDefault="003E13AE" w:rsidP="008C4670"/>
    <w:bookmarkEnd w:id="67"/>
    <w:p w14:paraId="1E991D82" w14:textId="629F7C0F" w:rsidR="00CF3276" w:rsidRPr="00DD79F0" w:rsidRDefault="003E13AE" w:rsidP="00DE391A">
      <w:pPr>
        <w:pStyle w:val="ListParagraph"/>
        <w:numPr>
          <w:ilvl w:val="0"/>
          <w:numId w:val="10"/>
        </w:numPr>
        <w:shd w:val="clear" w:color="auto" w:fill="E2EFD9" w:themeFill="accent6" w:themeFillTint="33"/>
      </w:pPr>
      <w:r w:rsidRPr="008C4670">
        <w:rPr>
          <w:u w:val="single"/>
        </w:rPr>
        <w:t>Dans une seconde phase,</w:t>
      </w:r>
      <w:r w:rsidRPr="008C4670">
        <w:t xml:space="preserve"> a</w:t>
      </w:r>
      <w:r w:rsidR="0083677B" w:rsidRPr="008C4670">
        <w:t>fin d’éviter d’alourdir la « lasagne institutionnelle</w:t>
      </w:r>
      <w:r w:rsidR="00586692" w:rsidRPr="008C4670">
        <w:t> »</w:t>
      </w:r>
      <w:r w:rsidRPr="008C4670">
        <w:t>, comme dans un souci d’économie,</w:t>
      </w:r>
      <w:r w:rsidR="004D1F14">
        <w:t xml:space="preserve"> et</w:t>
      </w:r>
      <w:r w:rsidR="004D1F14" w:rsidRPr="004D1F14">
        <w:t xml:space="preserve"> </w:t>
      </w:r>
      <w:r w:rsidR="004D1F14" w:rsidRPr="008C4670">
        <w:t>pour ancrer la voix de la société civile dans le fonctionnement de notre démocratie</w:t>
      </w:r>
      <w:r w:rsidR="004D1F14">
        <w:t>,</w:t>
      </w:r>
      <w:r w:rsidRPr="008C4670">
        <w:t xml:space="preserve"> </w:t>
      </w:r>
      <w:r w:rsidR="004D1F14">
        <w:t>l</w:t>
      </w:r>
      <w:r w:rsidRPr="008C4670">
        <w:t xml:space="preserve">’assemblée </w:t>
      </w:r>
      <w:r w:rsidR="00010CFA" w:rsidRPr="008C4670">
        <w:t>pou</w:t>
      </w:r>
      <w:r w:rsidR="004D1F14">
        <w:t>rrait-elle</w:t>
      </w:r>
      <w:r w:rsidR="00010CFA" w:rsidRPr="008C4670">
        <w:t xml:space="preserve"> </w:t>
      </w:r>
      <w:r w:rsidRPr="008C4670">
        <w:t>évolu</w:t>
      </w:r>
      <w:r w:rsidR="00010CFA" w:rsidRPr="008C4670">
        <w:t>er</w:t>
      </w:r>
      <w:r w:rsidRPr="008C4670">
        <w:t xml:space="preserve"> vers </w:t>
      </w:r>
      <w:r w:rsidR="0083677B" w:rsidRPr="008C4670">
        <w:rPr>
          <w:u w:val="single"/>
        </w:rPr>
        <w:t>un</w:t>
      </w:r>
      <w:r w:rsidR="00163AE2" w:rsidRPr="008C4670">
        <w:rPr>
          <w:u w:val="single"/>
        </w:rPr>
        <w:t xml:space="preserve"> </w:t>
      </w:r>
      <w:r w:rsidR="00EB44C0" w:rsidRPr="008C4670">
        <w:rPr>
          <w:u w:val="single"/>
        </w:rPr>
        <w:t>S</w:t>
      </w:r>
      <w:r w:rsidR="00163AE2" w:rsidRPr="008C4670">
        <w:rPr>
          <w:u w:val="single"/>
        </w:rPr>
        <w:t xml:space="preserve">énat transformé </w:t>
      </w:r>
      <w:r w:rsidR="00163AE2" w:rsidRPr="008C4670">
        <w:t>(dans sa composition et sa mission)</w:t>
      </w:r>
      <w:r w:rsidRPr="008C4670">
        <w:t xml:space="preserve">, toujours </w:t>
      </w:r>
      <w:r w:rsidR="00D05F1C" w:rsidRPr="008C4670">
        <w:rPr>
          <w:u w:val="single"/>
        </w:rPr>
        <w:t xml:space="preserve">en lien avec les </w:t>
      </w:r>
      <w:r w:rsidRPr="008C4670">
        <w:rPr>
          <w:u w:val="single"/>
        </w:rPr>
        <w:t>R</w:t>
      </w:r>
      <w:r w:rsidR="00D05F1C" w:rsidRPr="008C4670">
        <w:rPr>
          <w:u w:val="single"/>
        </w:rPr>
        <w:t>égions</w:t>
      </w:r>
      <w:r w:rsidRPr="008C4670">
        <w:rPr>
          <w:u w:val="single"/>
        </w:rPr>
        <w:t xml:space="preserve"> et les Communautés</w:t>
      </w:r>
      <w:r w:rsidR="00D05F1C" w:rsidRPr="008C4670">
        <w:t>,</w:t>
      </w:r>
      <w:r w:rsidR="00163AE2" w:rsidRPr="008C4670">
        <w:t xml:space="preserve"> ne se limitant pas à un simple rôle </w:t>
      </w:r>
      <w:proofErr w:type="gramStart"/>
      <w:r w:rsidR="00163AE2" w:rsidRPr="008C4670">
        <w:t>consultatif,</w:t>
      </w:r>
      <w:r w:rsidR="004D1F14">
        <w:t>?</w:t>
      </w:r>
      <w:proofErr w:type="gramEnd"/>
      <w:r w:rsidR="000F4B23" w:rsidRPr="008C4670">
        <w:t xml:space="preserve"> </w:t>
      </w:r>
      <w:r w:rsidR="000F4B23" w:rsidRPr="008C4670">
        <w:rPr>
          <w:sz w:val="22"/>
          <w:szCs w:val="22"/>
        </w:rPr>
        <w:t>Cela permettrait</w:t>
      </w:r>
      <w:r w:rsidR="004D1F14">
        <w:rPr>
          <w:sz w:val="22"/>
          <w:szCs w:val="22"/>
        </w:rPr>
        <w:t>-il</w:t>
      </w:r>
      <w:r w:rsidR="000F4B23" w:rsidRPr="008C4670">
        <w:rPr>
          <w:sz w:val="22"/>
          <w:szCs w:val="22"/>
        </w:rPr>
        <w:t xml:space="preserve"> de revitaliser le sénat en le chargeant d’une nouvelle mission en lien avec les priorités à long terme</w:t>
      </w:r>
      <w:r w:rsidR="004D1F14">
        <w:rPr>
          <w:sz w:val="22"/>
          <w:szCs w:val="22"/>
        </w:rPr>
        <w:t> ?</w:t>
      </w:r>
    </w:p>
    <w:p w14:paraId="3AFFB23D" w14:textId="3BF0F8F1" w:rsidR="00DD79F0" w:rsidRDefault="00DD79F0" w:rsidP="00DD79F0"/>
    <w:p w14:paraId="7CEF61E5" w14:textId="0573B76C" w:rsidR="00DD79F0" w:rsidRPr="0015428F" w:rsidRDefault="00DD79F0" w:rsidP="00DD79F0">
      <w:pPr>
        <w:ind w:left="720"/>
        <w:rPr>
          <w:rStyle w:val="Emphasis"/>
          <w:i w:val="0"/>
          <w:sz w:val="22"/>
          <w:szCs w:val="22"/>
        </w:rPr>
      </w:pPr>
      <w:r w:rsidRPr="0015428F">
        <w:rPr>
          <w:sz w:val="22"/>
          <w:szCs w:val="22"/>
        </w:rPr>
        <w:t xml:space="preserve">La phase II pourrait paraître trop ambitieuse, voire irréaliste car nécessitant un changement de Constitution, outre que nombre de partis flamand (y compris </w:t>
      </w:r>
      <w:proofErr w:type="spellStart"/>
      <w:r w:rsidRPr="0015428F">
        <w:rPr>
          <w:sz w:val="22"/>
          <w:szCs w:val="22"/>
        </w:rPr>
        <w:t>Groen</w:t>
      </w:r>
      <w:proofErr w:type="spellEnd"/>
      <w:r w:rsidRPr="0015428F">
        <w:rPr>
          <w:sz w:val="22"/>
          <w:szCs w:val="22"/>
        </w:rPr>
        <w:t>) verraient bien la disparition de cette institution fédérale</w:t>
      </w:r>
      <w:r w:rsidRPr="0015428F">
        <w:rPr>
          <w:rStyle w:val="FootnoteReference"/>
          <w:rFonts w:eastAsiaTheme="majorEastAsia"/>
          <w:sz w:val="22"/>
          <w:szCs w:val="22"/>
        </w:rPr>
        <w:footnoteReference w:id="31"/>
      </w:r>
      <w:r w:rsidRPr="0015428F">
        <w:rPr>
          <w:sz w:val="22"/>
          <w:szCs w:val="22"/>
          <w:vertAlign w:val="superscript"/>
        </w:rPr>
        <w:t>,</w:t>
      </w:r>
      <w:r w:rsidRPr="0015428F">
        <w:rPr>
          <w:rStyle w:val="FootnoteReference"/>
          <w:rFonts w:eastAsiaTheme="majorEastAsia"/>
          <w:sz w:val="22"/>
          <w:szCs w:val="22"/>
        </w:rPr>
        <w:footnoteReference w:id="32"/>
      </w:r>
      <w:r w:rsidRPr="0015428F">
        <w:rPr>
          <w:sz w:val="22"/>
          <w:szCs w:val="22"/>
        </w:rPr>
        <w:t>. Oui, mais… Les partis francophones</w:t>
      </w:r>
      <w:r>
        <w:rPr>
          <w:sz w:val="22"/>
          <w:szCs w:val="22"/>
        </w:rPr>
        <w:t xml:space="preserve"> </w:t>
      </w:r>
      <w:r w:rsidRPr="0015428F">
        <w:rPr>
          <w:sz w:val="22"/>
          <w:szCs w:val="22"/>
        </w:rPr>
        <w:t xml:space="preserve">ne sont pas demandeurs d'une telle suppression. Par ailleurs, </w:t>
      </w:r>
      <w:r w:rsidRPr="0015428F">
        <w:rPr>
          <w:sz w:val="22"/>
          <w:szCs w:val="22"/>
        </w:rPr>
        <w:lastRenderedPageBreak/>
        <w:t xml:space="preserve">à propos de </w:t>
      </w:r>
      <w:proofErr w:type="spellStart"/>
      <w:r w:rsidRPr="0015428F">
        <w:rPr>
          <w:sz w:val="22"/>
          <w:szCs w:val="22"/>
        </w:rPr>
        <w:t>Groen</w:t>
      </w:r>
      <w:proofErr w:type="spellEnd"/>
      <w:r w:rsidRPr="0015428F">
        <w:rPr>
          <w:sz w:val="22"/>
          <w:szCs w:val="22"/>
        </w:rPr>
        <w:t>, voici une nuance intéressante : « </w:t>
      </w:r>
      <w:r w:rsidRPr="0015428F">
        <w:rPr>
          <w:rStyle w:val="Emphasis"/>
          <w:sz w:val="22"/>
          <w:szCs w:val="22"/>
        </w:rPr>
        <w:t xml:space="preserve">Il n’y a jamais suffisamment de personnes en politique, mais il y a simplement </w:t>
      </w:r>
      <w:r w:rsidRPr="0015428F">
        <w:rPr>
          <w:rStyle w:val="Emphasis"/>
          <w:sz w:val="22"/>
          <w:szCs w:val="22"/>
          <w:u w:val="single"/>
        </w:rPr>
        <w:t>trop de politiciens professionnels</w:t>
      </w:r>
      <w:r w:rsidRPr="0015428F">
        <w:rPr>
          <w:rStyle w:val="Emphasis"/>
          <w:sz w:val="22"/>
          <w:szCs w:val="22"/>
        </w:rPr>
        <w:t xml:space="preserve"> dans ce pays</w:t>
      </w:r>
      <w:r w:rsidRPr="0015428F">
        <w:rPr>
          <w:rStyle w:val="FootnoteReference"/>
          <w:rFonts w:eastAsiaTheme="majorEastAsia"/>
          <w:sz w:val="22"/>
          <w:szCs w:val="22"/>
        </w:rPr>
        <w:footnoteReference w:id="33"/>
      </w:r>
      <w:r w:rsidRPr="0015428F">
        <w:rPr>
          <w:rStyle w:val="Emphasis"/>
          <w:sz w:val="22"/>
          <w:szCs w:val="22"/>
        </w:rPr>
        <w:t> ».</w:t>
      </w:r>
    </w:p>
    <w:p w14:paraId="068B7D8A" w14:textId="77777777" w:rsidR="00DD79F0" w:rsidRPr="0015428F" w:rsidRDefault="00DD79F0" w:rsidP="00DD79F0">
      <w:pPr>
        <w:ind w:left="720"/>
        <w:rPr>
          <w:rStyle w:val="Emphasis"/>
          <w:i w:val="0"/>
          <w:sz w:val="22"/>
          <w:szCs w:val="22"/>
        </w:rPr>
      </w:pPr>
    </w:p>
    <w:p w14:paraId="268B1A55" w14:textId="110B7B5B" w:rsidR="00DD79F0" w:rsidRPr="00F014C7" w:rsidRDefault="00DD79F0" w:rsidP="00DD79F0">
      <w:pPr>
        <w:ind w:left="720"/>
      </w:pPr>
      <w:r w:rsidRPr="0015428F">
        <w:rPr>
          <w:rStyle w:val="Emphasis"/>
          <w:sz w:val="22"/>
          <w:szCs w:val="22"/>
        </w:rPr>
        <w:t xml:space="preserve">Et </w:t>
      </w:r>
      <w:r>
        <w:rPr>
          <w:rStyle w:val="Emphasis"/>
          <w:sz w:val="22"/>
          <w:szCs w:val="22"/>
        </w:rPr>
        <w:t>en 2018</w:t>
      </w:r>
      <w:r w:rsidRPr="0015428F">
        <w:rPr>
          <w:rStyle w:val="Emphasis"/>
          <w:sz w:val="22"/>
          <w:szCs w:val="22"/>
        </w:rPr>
        <w:t xml:space="preserve"> Le Soir titrait : « Des sénateurs s’ennuient, une nouvelle réforme est attendue », avec en sous-titre : « Le statu quo n’a pas de sens, confirment les constitutionnalistes. » Voir l’article</w:t>
      </w:r>
      <w:r w:rsidR="00B9405C">
        <w:rPr>
          <w:rStyle w:val="Emphasis"/>
          <w:sz w:val="22"/>
          <w:szCs w:val="22"/>
        </w:rPr>
        <w:t xml:space="preserve"> </w:t>
      </w:r>
      <w:hyperlink r:id="rId12" w:history="1">
        <w:r w:rsidRPr="0015428F">
          <w:rPr>
            <w:rStyle w:val="Hyperlink"/>
            <w:rFonts w:eastAsiaTheme="majorEastAsia"/>
            <w:sz w:val="22"/>
            <w:szCs w:val="22"/>
          </w:rPr>
          <w:t>https://plus.lesoir.be/192478/article/2018-11-27/des-senateurs-sennuient-une-nouvelle-reforme-est-attendue</w:t>
        </w:r>
      </w:hyperlink>
      <w:r w:rsidRPr="0015428F">
        <w:rPr>
          <w:rStyle w:val="Hyperlink"/>
          <w:rFonts w:eastAsiaTheme="majorEastAsia"/>
          <w:sz w:val="22"/>
          <w:szCs w:val="22"/>
        </w:rPr>
        <w:t xml:space="preserve"> </w:t>
      </w:r>
      <w:r w:rsidRPr="00F014C7">
        <w:rPr>
          <w:noProof/>
          <w:color w:val="000000" w:themeColor="text1"/>
          <w:sz w:val="22"/>
          <w:szCs w:val="22"/>
          <w:u w:val="single"/>
          <w:lang w:eastAsia="fr-BE"/>
        </w:rPr>
        <w:t>(</w:t>
      </w:r>
      <w:r w:rsidRPr="00F014C7">
        <w:rPr>
          <w:noProof/>
          <w:color w:val="000000" w:themeColor="text1"/>
          <w:sz w:val="22"/>
          <w:szCs w:val="22"/>
          <w:lang w:eastAsia="fr-BE"/>
        </w:rPr>
        <w:t>disponible sur demande si l’hyperlien a été rompu entre-temps).</w:t>
      </w:r>
    </w:p>
    <w:bookmarkEnd w:id="89"/>
    <w:p w14:paraId="6B97113D" w14:textId="77777777" w:rsidR="00481528" w:rsidRPr="008C4670" w:rsidRDefault="00481528" w:rsidP="008C4670">
      <w:pPr>
        <w:rPr>
          <w:rStyle w:val="Emphasis"/>
          <w:rFonts w:cstheme="majorHAnsi"/>
          <w:i w:val="0"/>
        </w:rPr>
      </w:pPr>
    </w:p>
    <w:p w14:paraId="1BE2D0AD" w14:textId="0F2A70D0" w:rsidR="00B94504" w:rsidRPr="008C4670" w:rsidRDefault="00992499" w:rsidP="008C4670">
      <w:pPr>
        <w:pStyle w:val="ListParagraph"/>
        <w:rPr>
          <w:sz w:val="22"/>
          <w:szCs w:val="22"/>
        </w:rPr>
      </w:pPr>
      <w:bookmarkStart w:id="92" w:name="_Hlk9619874"/>
      <w:r w:rsidRPr="008C4670">
        <w:t>A propos du</w:t>
      </w:r>
      <w:r w:rsidR="007C3FD1" w:rsidRPr="008C4670">
        <w:t xml:space="preserve"> Sénat, il existe </w:t>
      </w:r>
      <w:r w:rsidR="00DD79F0">
        <w:t xml:space="preserve">donc </w:t>
      </w:r>
      <w:r w:rsidRPr="008C4670">
        <w:t xml:space="preserve">dans la société civile comme dans les milieux politiques </w:t>
      </w:r>
      <w:r w:rsidR="007C3FD1" w:rsidRPr="008C4670">
        <w:t>de</w:t>
      </w:r>
      <w:r w:rsidR="00DD79F0">
        <w:t>s</w:t>
      </w:r>
      <w:r w:rsidR="007C3FD1" w:rsidRPr="008C4670">
        <w:t xml:space="preserve"> points de vue très variés quant à son utilité et à son avenir. Ils représentent moins une menace qu’une belle opportunité, car nous pourrions ajouter notre voix à ceux qui se posent la question « Comment le rendre plus utile ? », comme l’a fait déjà Philippe Van Parijs ou encore le juriste Arthur d'</w:t>
      </w:r>
      <w:proofErr w:type="spellStart"/>
      <w:r w:rsidR="007C3FD1" w:rsidRPr="008C4670">
        <w:t>Anethan</w:t>
      </w:r>
      <w:proofErr w:type="spellEnd"/>
      <w:r w:rsidR="007C3FD1" w:rsidRPr="008C4670">
        <w:t xml:space="preserve"> (leurs propositions sont </w:t>
      </w:r>
      <w:r w:rsidR="007C3FD1" w:rsidRPr="006664E8">
        <w:t xml:space="preserve">détaillées dans la </w:t>
      </w:r>
      <w:r w:rsidR="006664E8" w:rsidRPr="00A87024">
        <w:rPr>
          <w:u w:val="single"/>
        </w:rPr>
        <w:t>documentation complémentaire</w:t>
      </w:r>
      <w:r w:rsidR="007C3FD1" w:rsidRPr="006664E8">
        <w:t>).</w:t>
      </w:r>
      <w:r w:rsidR="00546E4E" w:rsidRPr="008C4670">
        <w:t xml:space="preserve"> </w:t>
      </w:r>
      <w:bookmarkStart w:id="93" w:name="_Hlk14183158"/>
      <w:r w:rsidR="00546E4E" w:rsidRPr="008C4670">
        <w:rPr>
          <w:sz w:val="22"/>
          <w:szCs w:val="22"/>
        </w:rPr>
        <w:t>Dans plusieurs partis</w:t>
      </w:r>
      <w:r w:rsidR="00AE2106" w:rsidRPr="008C4670">
        <w:rPr>
          <w:sz w:val="22"/>
          <w:szCs w:val="22"/>
        </w:rPr>
        <w:t xml:space="preserve"> (…)</w:t>
      </w:r>
      <w:r w:rsidR="00546E4E" w:rsidRPr="008C4670">
        <w:rPr>
          <w:sz w:val="22"/>
          <w:szCs w:val="22"/>
        </w:rPr>
        <w:t>, l’idée de transformer le Sénat en assemblée citoyenne fait (…) son chemin</w:t>
      </w:r>
      <w:r w:rsidR="00546E4E" w:rsidRPr="008C4670">
        <w:rPr>
          <w:rStyle w:val="FootnoteReference"/>
          <w:rFonts w:eastAsiaTheme="majorEastAsia" w:cstheme="majorHAnsi"/>
          <w:sz w:val="22"/>
          <w:szCs w:val="22"/>
        </w:rPr>
        <w:footnoteReference w:id="34"/>
      </w:r>
      <w:r w:rsidR="00546E4E" w:rsidRPr="008C4670">
        <w:rPr>
          <w:sz w:val="22"/>
          <w:szCs w:val="22"/>
        </w:rPr>
        <w:t>.</w:t>
      </w:r>
      <w:bookmarkEnd w:id="93"/>
    </w:p>
    <w:p w14:paraId="1EF847A4" w14:textId="77777777" w:rsidR="00256788" w:rsidRPr="008C4670" w:rsidRDefault="00256788" w:rsidP="008C4670">
      <w:pPr>
        <w:pStyle w:val="ListParagraph"/>
      </w:pPr>
    </w:p>
    <w:p w14:paraId="43198671" w14:textId="488B4D4C" w:rsidR="00F0227C" w:rsidRDefault="008C1E1B" w:rsidP="00DE391A">
      <w:pPr>
        <w:pStyle w:val="ListParagraph"/>
        <w:shd w:val="clear" w:color="auto" w:fill="E2EFD9" w:themeFill="accent6" w:themeFillTint="33"/>
      </w:pPr>
      <w:r w:rsidRPr="00DE391A">
        <w:t xml:space="preserve">La phase II fait donc </w:t>
      </w:r>
      <w:r w:rsidR="00D26FB5" w:rsidRPr="00DE391A">
        <w:t xml:space="preserve">aussi </w:t>
      </w:r>
      <w:r w:rsidRPr="00DE391A">
        <w:t>débat. Quoi qu’il en soit, en discuter davantage serait vain. Ce sera au législateur à en décider – d</w:t>
      </w:r>
      <w:r w:rsidR="004016BA" w:rsidRPr="00DE391A">
        <w:t>ans</w:t>
      </w:r>
      <w:r w:rsidRPr="00DE391A">
        <w:t xml:space="preserve"> quelques années ! – sur base de l’expérience de la phase I… s’il la concrétise.</w:t>
      </w:r>
      <w:r w:rsidR="00586692" w:rsidRPr="008C4670">
        <w:t xml:space="preserve"> </w:t>
      </w:r>
    </w:p>
    <w:p w14:paraId="232125D1" w14:textId="5B90FACC" w:rsidR="006664E8" w:rsidRDefault="006664E8" w:rsidP="006664E8">
      <w:pPr>
        <w:pStyle w:val="ListParagraph"/>
      </w:pPr>
    </w:p>
    <w:p w14:paraId="63F252C7" w14:textId="77777777" w:rsidR="00BF5DA2" w:rsidRDefault="00BF5DA2" w:rsidP="006664E8">
      <w:pPr>
        <w:pStyle w:val="ListParagraph"/>
      </w:pPr>
    </w:p>
    <w:p w14:paraId="2EA593B6" w14:textId="46235B68" w:rsidR="00A75211" w:rsidRPr="008C4670" w:rsidRDefault="00A75211" w:rsidP="000E05F8">
      <w:pPr>
        <w:pStyle w:val="Heading2"/>
        <w:shd w:val="clear" w:color="auto" w:fill="E2EFD9" w:themeFill="accent6" w:themeFillTint="33"/>
      </w:pPr>
      <w:bookmarkStart w:id="94" w:name="_Toc40193215"/>
      <w:bookmarkStart w:id="95" w:name="_Toc8371839"/>
      <w:bookmarkStart w:id="96" w:name="_Toc8372149"/>
      <w:bookmarkStart w:id="97" w:name="_Toc8372236"/>
      <w:bookmarkStart w:id="98" w:name="_Toc9347908"/>
      <w:bookmarkStart w:id="99" w:name="_Toc9348446"/>
      <w:bookmarkStart w:id="100" w:name="_Toc9352416"/>
      <w:bookmarkEnd w:id="92"/>
      <w:r w:rsidRPr="008C4670">
        <w:t>Composition</w:t>
      </w:r>
      <w:r w:rsidRPr="008C4670">
        <w:rPr>
          <w:rStyle w:val="FootnoteReference"/>
          <w:rFonts w:asciiTheme="majorHAnsi" w:hAnsiTheme="majorHAnsi" w:cstheme="majorHAnsi"/>
          <w:sz w:val="23"/>
          <w:szCs w:val="23"/>
        </w:rPr>
        <w:footnoteReference w:id="35"/>
      </w:r>
      <w:bookmarkEnd w:id="94"/>
    </w:p>
    <w:p w14:paraId="21207B7F" w14:textId="735DC68F" w:rsidR="00A75211" w:rsidRPr="008C4670" w:rsidRDefault="00A75211" w:rsidP="008C4670"/>
    <w:p w14:paraId="7002D8FB" w14:textId="7D303ABB" w:rsidR="00E8773B" w:rsidRDefault="00A75211" w:rsidP="008C4670">
      <w:bookmarkStart w:id="102" w:name="_Hlk9620350"/>
      <w:bookmarkStart w:id="103" w:name="_Hlk3198082"/>
      <w:r w:rsidRPr="008C4670">
        <w:t xml:space="preserve">Elle comprendrait des </w:t>
      </w:r>
      <w:r w:rsidRPr="008C4670">
        <w:rPr>
          <w:u w:val="single"/>
        </w:rPr>
        <w:t>citoyens</w:t>
      </w:r>
      <w:r w:rsidR="00546E4E" w:rsidRPr="008C4670">
        <w:rPr>
          <w:u w:val="single"/>
        </w:rPr>
        <w:t xml:space="preserve"> issus du « grand public »</w:t>
      </w:r>
      <w:r w:rsidR="00ED0A07" w:rsidRPr="008C4670">
        <w:t xml:space="preserve"> </w:t>
      </w:r>
      <w:r w:rsidRPr="008C4670">
        <w:t xml:space="preserve">(un </w:t>
      </w:r>
      <w:r w:rsidR="00BB15B5">
        <w:t>PANEL</w:t>
      </w:r>
      <w:r w:rsidR="004B13C0">
        <w:t xml:space="preserve"> </w:t>
      </w:r>
      <w:r w:rsidRPr="008C4670">
        <w:t>issu d’un tirage au sort</w:t>
      </w:r>
      <w:r w:rsidR="00780CEA">
        <w:rPr>
          <w:rStyle w:val="FootnoteReference"/>
        </w:rPr>
        <w:footnoteReference w:id="36"/>
      </w:r>
      <w:r w:rsidRPr="008C4670">
        <w:t xml:space="preserve"> stratifié), </w:t>
      </w:r>
    </w:p>
    <w:p w14:paraId="2492575D" w14:textId="7F30037D" w:rsidR="00A75211" w:rsidRPr="008C4670" w:rsidRDefault="00A75211" w:rsidP="008C4670">
      <w:proofErr w:type="gramStart"/>
      <w:r w:rsidRPr="008C4670">
        <w:t>ainsi</w:t>
      </w:r>
      <w:proofErr w:type="gramEnd"/>
      <w:r w:rsidRPr="008C4670">
        <w:t xml:space="preserve"> que des hommes et des femmes issus de la société civile :</w:t>
      </w:r>
    </w:p>
    <w:p w14:paraId="1D2E5857" w14:textId="48AD479A" w:rsidR="00A75211" w:rsidRPr="008C4670" w:rsidRDefault="00A75211" w:rsidP="008C4670"/>
    <w:p w14:paraId="15FFB502" w14:textId="3AA0CB84" w:rsidR="00A75211" w:rsidRPr="008C4670" w:rsidRDefault="00BF5DA2" w:rsidP="008C4670">
      <w:r>
        <w:rPr>
          <w:noProof/>
        </w:rPr>
        <w:drawing>
          <wp:anchor distT="0" distB="0" distL="114300" distR="114300" simplePos="0" relativeHeight="251682816" behindDoc="1" locked="0" layoutInCell="1" allowOverlap="1" wp14:anchorId="5112FC04" wp14:editId="428ED1B7">
            <wp:simplePos x="0" y="0"/>
            <wp:positionH relativeFrom="column">
              <wp:posOffset>4189730</wp:posOffset>
            </wp:positionH>
            <wp:positionV relativeFrom="paragraph">
              <wp:posOffset>9525</wp:posOffset>
            </wp:positionV>
            <wp:extent cx="2283460" cy="2035175"/>
            <wp:effectExtent l="0" t="0" r="2540" b="3175"/>
            <wp:wrapTight wrapText="bothSides">
              <wp:wrapPolygon edited="0">
                <wp:start x="0" y="0"/>
                <wp:lineTo x="0" y="21432"/>
                <wp:lineTo x="21444" y="21432"/>
                <wp:lineTo x="2144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83460" cy="2035175"/>
                    </a:xfrm>
                    <a:prstGeom prst="rect">
                      <a:avLst/>
                    </a:prstGeom>
                  </pic:spPr>
                </pic:pic>
              </a:graphicData>
            </a:graphic>
            <wp14:sizeRelH relativeFrom="page">
              <wp14:pctWidth>0</wp14:pctWidth>
            </wp14:sizeRelH>
            <wp14:sizeRelV relativeFrom="page">
              <wp14:pctHeight>0</wp14:pctHeight>
            </wp14:sizeRelV>
          </wp:anchor>
        </w:drawing>
      </w:r>
      <w:r w:rsidR="00A75211" w:rsidRPr="008C4670">
        <w:t xml:space="preserve">- Des chercheurs et enseignants membres du </w:t>
      </w:r>
      <w:r w:rsidR="00A75211" w:rsidRPr="008C4670">
        <w:rPr>
          <w:u w:val="single"/>
        </w:rPr>
        <w:t>corps académique</w:t>
      </w:r>
      <w:r w:rsidR="00A75211" w:rsidRPr="008C4670">
        <w:t xml:space="preserve"> offrant une nécessaire multidisciplinarité (sciences, sciences appliquées, médecine, ainsi que des économistes, philosophes, etc.).</w:t>
      </w:r>
    </w:p>
    <w:p w14:paraId="0DCFD86F" w14:textId="77777777" w:rsidR="00A75211" w:rsidRPr="008C4670" w:rsidRDefault="00A75211" w:rsidP="008C4670">
      <w:r w:rsidRPr="008C4670">
        <w:t>-</w:t>
      </w:r>
      <w:r w:rsidRPr="008C4670">
        <w:tab/>
        <w:t>Des défenseurs de l’environnement</w:t>
      </w:r>
      <w:r w:rsidRPr="008C4670">
        <w:rPr>
          <w:vertAlign w:val="superscript"/>
        </w:rPr>
        <w:footnoteReference w:id="37"/>
      </w:r>
      <w:r w:rsidRPr="008C4670">
        <w:t xml:space="preserve"> et des promoteurs de la prévention santé issus des </w:t>
      </w:r>
      <w:r w:rsidRPr="008C4670">
        <w:rPr>
          <w:u w:val="single"/>
        </w:rPr>
        <w:t>mouvements associatifs (dont les mutuelles)</w:t>
      </w:r>
      <w:r w:rsidRPr="008C4670">
        <w:t>. Outre leurs compétences spécialisées et leur engagement, les mouvements associatifs présentent l’avantage de pouvoir jouer un rôle de relais.</w:t>
      </w:r>
    </w:p>
    <w:p w14:paraId="42384211" w14:textId="77777777" w:rsidR="00CB7685" w:rsidRDefault="00A75211" w:rsidP="008C4670">
      <w:r w:rsidRPr="008C4670">
        <w:t xml:space="preserve">- Ainsi que des personnalités reconnues pour leurs compétences issues du </w:t>
      </w:r>
      <w:r w:rsidRPr="008C4670">
        <w:rPr>
          <w:u w:val="single"/>
        </w:rPr>
        <w:t>monde économique</w:t>
      </w:r>
      <w:r w:rsidRPr="008C4670">
        <w:t xml:space="preserve"> (les entreprises, au sens très large</w:t>
      </w:r>
      <w:r w:rsidR="00656B04" w:rsidRPr="008C4670">
        <w:rPr>
          <w:rStyle w:val="FootnoteReference"/>
          <w:rFonts w:cstheme="majorHAnsi"/>
        </w:rPr>
        <w:footnoteReference w:id="38"/>
      </w:r>
      <w:r w:rsidRPr="008C4670">
        <w:t xml:space="preserve">) </w:t>
      </w:r>
    </w:p>
    <w:p w14:paraId="42A6DCCF" w14:textId="34C48EE0" w:rsidR="00A75211" w:rsidRDefault="00CB7685" w:rsidP="008C4670">
      <w:r>
        <w:t xml:space="preserve">- </w:t>
      </w:r>
      <w:r w:rsidR="00A75211" w:rsidRPr="008C4670">
        <w:rPr>
          <w:u w:val="single"/>
        </w:rPr>
        <w:t>et social</w:t>
      </w:r>
      <w:r w:rsidR="00A75211" w:rsidRPr="008C4670">
        <w:t xml:space="preserve"> (les syndicats).</w:t>
      </w:r>
    </w:p>
    <w:p w14:paraId="73A9F91E" w14:textId="4F7BA4C8" w:rsidR="00B732DB" w:rsidRDefault="00B732DB" w:rsidP="008C4670"/>
    <w:p w14:paraId="556D76AE" w14:textId="35FC3F07" w:rsidR="009D3E77" w:rsidRDefault="009D3E77" w:rsidP="009D3E77">
      <w:pPr>
        <w:pStyle w:val="ListParagraph"/>
        <w:shd w:val="clear" w:color="auto" w:fill="E2EFD9" w:themeFill="accent6" w:themeFillTint="33"/>
        <w:ind w:left="0"/>
      </w:pPr>
      <w:r w:rsidRPr="009D3E77">
        <w:rPr>
          <w:b/>
          <w:bCs/>
        </w:rPr>
        <w:lastRenderedPageBreak/>
        <w:t>En option</w:t>
      </w:r>
      <w:r w:rsidR="00684CA2">
        <w:rPr>
          <w:b/>
          <w:bCs/>
        </w:rPr>
        <w:t>,</w:t>
      </w:r>
      <w:r>
        <w:t xml:space="preserve"> des représentants d’une société civile plus spontanée pourraient s’y ajouter : mouvements citoyens, </w:t>
      </w:r>
      <w:proofErr w:type="spellStart"/>
      <w:r>
        <w:t>think</w:t>
      </w:r>
      <w:proofErr w:type="spellEnd"/>
      <w:r>
        <w:t xml:space="preserve"> tanks.</w:t>
      </w:r>
    </w:p>
    <w:p w14:paraId="34465C29" w14:textId="77777777" w:rsidR="009D3E77" w:rsidRDefault="009D3E77" w:rsidP="008C4670"/>
    <w:p w14:paraId="1D7A4674" w14:textId="2B4B2752" w:rsidR="00DC4569" w:rsidRPr="00C20228" w:rsidRDefault="00A75211" w:rsidP="008C4670">
      <w:pPr>
        <w:rPr>
          <w:u w:val="single"/>
        </w:rPr>
      </w:pPr>
      <w:r w:rsidRPr="00C20228">
        <w:rPr>
          <w:u w:val="single"/>
        </w:rPr>
        <w:t xml:space="preserve">Les participants </w:t>
      </w:r>
      <w:r w:rsidR="00DC4569" w:rsidRPr="00C20228">
        <w:rPr>
          <w:u w:val="single"/>
        </w:rPr>
        <w:t>devraient s’engager par serment à orienter les choix dans</w:t>
      </w:r>
      <w:r w:rsidR="00481727" w:rsidRPr="00C20228">
        <w:rPr>
          <w:u w:val="single"/>
        </w:rPr>
        <w:t xml:space="preserve"> le respect de la mission de l’Assemblée</w:t>
      </w:r>
      <w:r w:rsidR="00FE0656">
        <w:rPr>
          <w:u w:val="single"/>
        </w:rPr>
        <w:t>,</w:t>
      </w:r>
      <w:r w:rsidR="00481727" w:rsidRPr="00C20228">
        <w:rPr>
          <w:u w:val="single"/>
        </w:rPr>
        <w:t xml:space="preserve"> dans</w:t>
      </w:r>
      <w:r w:rsidR="00DC4569" w:rsidRPr="00C20228">
        <w:rPr>
          <w:u w:val="single"/>
        </w:rPr>
        <w:t xml:space="preserve"> l’intérêt </w:t>
      </w:r>
      <w:r w:rsidR="00FE0656">
        <w:rPr>
          <w:u w:val="single"/>
        </w:rPr>
        <w:t xml:space="preserve">général </w:t>
      </w:r>
      <w:r w:rsidR="00DC4569" w:rsidRPr="00C20228">
        <w:rPr>
          <w:u w:val="single"/>
        </w:rPr>
        <w:t>des générations futures</w:t>
      </w:r>
      <w:r w:rsidR="00481727" w:rsidRPr="00C20228">
        <w:rPr>
          <w:u w:val="single"/>
        </w:rPr>
        <w:t xml:space="preserve">. </w:t>
      </w:r>
      <w:r w:rsidR="00481727" w:rsidRPr="00C20228">
        <w:t xml:space="preserve">Cette disposition est loin d’être un détail. Eviter une telle forme d’engagement solennel ne pourrait que jeter le doute sur les intentions des initiateurs du projet </w:t>
      </w:r>
      <w:r w:rsidR="00F2655A" w:rsidRPr="00C20228">
        <w:t>ET</w:t>
      </w:r>
      <w:r w:rsidR="00481727" w:rsidRPr="00C20228">
        <w:t xml:space="preserve"> des participants à venir.</w:t>
      </w:r>
      <w:r w:rsidR="00780CEA">
        <w:t xml:space="preserve"> Elle libérerait certains participants des contingences à court terme de l’organisation dont ils sont issus.</w:t>
      </w:r>
    </w:p>
    <w:p w14:paraId="72365033" w14:textId="77777777" w:rsidR="00A75211" w:rsidRPr="008C4670" w:rsidRDefault="00A75211" w:rsidP="008C4670"/>
    <w:p w14:paraId="28AFAE5D" w14:textId="0FFD408C" w:rsidR="00A75211" w:rsidRPr="008C4670" w:rsidRDefault="00A75211" w:rsidP="008C4670">
      <w:bookmarkStart w:id="105" w:name="_Hlk7361782"/>
      <w:r w:rsidRPr="008C4670">
        <w:t>Une attention particulière serait accordée à la mixité H/F</w:t>
      </w:r>
      <w:r w:rsidRPr="00033416">
        <w:rPr>
          <w:b/>
          <w:bCs/>
          <w:vertAlign w:val="superscript"/>
        </w:rPr>
        <w:footnoteReference w:id="39"/>
      </w:r>
      <w:r w:rsidRPr="008C4670">
        <w:t xml:space="preserve"> et à l’âge (avec un pourcentage de jeunes &lt; </w:t>
      </w:r>
      <w:r w:rsidR="00586692" w:rsidRPr="008C4670">
        <w:t>30-</w:t>
      </w:r>
      <w:r w:rsidRPr="008C4670">
        <w:t xml:space="preserve">40 ans supérieur à la moyenne nationale dans </w:t>
      </w:r>
      <w:r w:rsidRPr="005F0FB0">
        <w:rPr>
          <w:u w:val="single"/>
        </w:rPr>
        <w:t>chacun</w:t>
      </w:r>
      <w:r w:rsidRPr="008C4670">
        <w:t xml:space="preserve"> des groupes).</w:t>
      </w:r>
    </w:p>
    <w:p w14:paraId="40CB74FF" w14:textId="163A2FA3" w:rsidR="00E1232C" w:rsidRPr="008C4670" w:rsidRDefault="00E1232C" w:rsidP="008C4670"/>
    <w:p w14:paraId="763B62A6" w14:textId="77777777" w:rsidR="00E1232C" w:rsidRPr="008C4670" w:rsidRDefault="00E1232C" w:rsidP="008C4670">
      <w:r w:rsidRPr="008C4670">
        <w:t>Outre des conditions générales :</w:t>
      </w:r>
    </w:p>
    <w:p w14:paraId="5F4465E6" w14:textId="77777777" w:rsidR="00E1232C" w:rsidRPr="008C4670" w:rsidRDefault="00E1232C" w:rsidP="008C4670">
      <w:r w:rsidRPr="008C4670">
        <w:t xml:space="preserve">- pas de casier judiciaire </w:t>
      </w:r>
    </w:p>
    <w:p w14:paraId="5E062276" w14:textId="77777777" w:rsidR="00E1232C" w:rsidRPr="008C4670" w:rsidRDefault="00E1232C" w:rsidP="008C4670">
      <w:r w:rsidRPr="008C4670">
        <w:t xml:space="preserve">- pas de mandat politique en cours. </w:t>
      </w:r>
    </w:p>
    <w:p w14:paraId="2C64F703" w14:textId="3936C985" w:rsidR="00E1232C" w:rsidRPr="008C4670" w:rsidRDefault="00E1232C" w:rsidP="008C4670">
      <w:r w:rsidRPr="008C4670">
        <w:t>- être de nationalité belge (quid des résidents de l’UE depuis au moins X années ?)</w:t>
      </w:r>
    </w:p>
    <w:p w14:paraId="4ACBF810" w14:textId="12E68F36" w:rsidR="00E1232C" w:rsidRPr="008C4670" w:rsidRDefault="00E1232C" w:rsidP="008C4670">
      <w:r w:rsidRPr="008C4670">
        <w:t>- et</w:t>
      </w:r>
      <w:r w:rsidR="0047662D">
        <w:t xml:space="preserve">, pour les </w:t>
      </w:r>
      <w:r w:rsidRPr="008C4670">
        <w:t>citoyens tirés au sort, pas de</w:t>
      </w:r>
      <w:r w:rsidRPr="00ED09B3">
        <w:rPr>
          <w:i/>
          <w:iCs w:val="0"/>
        </w:rPr>
        <w:t xml:space="preserve"> responsabilités</w:t>
      </w:r>
      <w:r w:rsidRPr="008C4670">
        <w:t xml:space="preserve"> </w:t>
      </w:r>
      <w:r w:rsidR="00CB0224" w:rsidRPr="008C4670">
        <w:t>au sein des syndicats, des fédérations professionnelles, des mouvements associatifs et des facultés universitaires</w:t>
      </w:r>
      <w:r w:rsidR="00CA2D05" w:rsidRPr="008C4670">
        <w:t>,</w:t>
      </w:r>
      <w:r w:rsidR="00CB0224" w:rsidRPr="008C4670">
        <w:t xml:space="preserve"> tous représentés par ailleurs</w:t>
      </w:r>
      <w:r w:rsidR="0047662D">
        <w:t xml:space="preserve"> (cela pourrait faire l’objet d’une déclaration d’absence de conflit d’intérêt).</w:t>
      </w:r>
    </w:p>
    <w:bookmarkEnd w:id="102"/>
    <w:bookmarkEnd w:id="105"/>
    <w:p w14:paraId="50D67A54" w14:textId="77777777" w:rsidR="00A75211" w:rsidRPr="008C4670" w:rsidRDefault="00A75211" w:rsidP="008C4670"/>
    <w:bookmarkEnd w:id="103"/>
    <w:p w14:paraId="4F1FC8DF" w14:textId="77777777" w:rsidR="00A75211" w:rsidRPr="008C4670" w:rsidRDefault="00A75211" w:rsidP="008C4670">
      <w:r w:rsidRPr="008C4670">
        <w:t xml:space="preserve">Du dialogue entre les différentes catégories de participants, devrait émerger une compréhension plus holistique du monde. </w:t>
      </w:r>
      <w:bookmarkStart w:id="106" w:name="_Hlk5968565"/>
      <w:r w:rsidRPr="008C4670">
        <w:t>Et du nécessaire champ de tensions entre eux, devrait naître le meilleur équilibre acceptable</w:t>
      </w:r>
      <w:r w:rsidRPr="008C4670">
        <w:rPr>
          <w:i/>
        </w:rPr>
        <w:t xml:space="preserve">. </w:t>
      </w:r>
      <w:r w:rsidRPr="008C4670">
        <w:rPr>
          <w:b/>
          <w:i/>
        </w:rPr>
        <w:t>Il ne sert à rien d’avoir raison tout seul…</w:t>
      </w:r>
      <w:r w:rsidRPr="008C4670">
        <w:rPr>
          <w:i/>
        </w:rPr>
        <w:t xml:space="preserve"> </w:t>
      </w:r>
      <w:bookmarkEnd w:id="106"/>
    </w:p>
    <w:p w14:paraId="116A037B" w14:textId="77777777" w:rsidR="00A75211" w:rsidRPr="008C4670" w:rsidRDefault="00A75211" w:rsidP="008C4670">
      <w:pPr>
        <w:pStyle w:val="ListParagraph"/>
      </w:pPr>
    </w:p>
    <w:p w14:paraId="2B1451D0" w14:textId="7EA6AAE5" w:rsidR="00A75211" w:rsidRPr="008C4670" w:rsidRDefault="00A75211" w:rsidP="00DE391A">
      <w:pPr>
        <w:shd w:val="clear" w:color="auto" w:fill="E2EFD9" w:themeFill="accent6" w:themeFillTint="33"/>
      </w:pPr>
      <w:r w:rsidRPr="008C4670">
        <w:t xml:space="preserve">Pour que les propositions aient suffisamment de poids, un vote à la majorité simple devrait être évité. Plusieurs formules sont imaginables, elles sont abordées en annexe. </w:t>
      </w:r>
    </w:p>
    <w:p w14:paraId="6AC6D9CC" w14:textId="77777777" w:rsidR="00201A82" w:rsidRDefault="00201A82" w:rsidP="001D27C1"/>
    <w:p w14:paraId="200D6E3D" w14:textId="24EE7337" w:rsidR="00E73CB3" w:rsidRPr="001D27C1" w:rsidRDefault="00341F7B" w:rsidP="001D27C1">
      <w:r w:rsidRPr="001D27C1">
        <w:t>Contrairement aux citoyens tirés au sort – qui seraient permanents</w:t>
      </w:r>
      <w:r w:rsidR="00CB0224" w:rsidRPr="001D27C1">
        <w:t xml:space="preserve"> pendant la durée de leurs fonctions</w:t>
      </w:r>
      <w:r w:rsidRPr="001D27C1">
        <w:t xml:space="preserve"> – les membres issus des quatre autres groupes varieraient en fonction des thèmes traités et donc de leurs compétences personnelle</w:t>
      </w:r>
      <w:r w:rsidR="00AA7984" w:rsidRPr="001D27C1">
        <w:t xml:space="preserve">s (aucune organisation n’étant en mesure d’envoyer </w:t>
      </w:r>
      <w:r w:rsidR="00A92189">
        <w:t>un</w:t>
      </w:r>
      <w:r w:rsidR="00AA7984" w:rsidRPr="001D27C1">
        <w:t xml:space="preserve"> participant disposant à </w:t>
      </w:r>
      <w:r w:rsidR="00A92189">
        <w:t>lui</w:t>
      </w:r>
      <w:r w:rsidR="00AA7984" w:rsidRPr="001D27C1">
        <w:t xml:space="preserve"> seul de toutes les compétences/connaissances nécessaires)</w:t>
      </w:r>
      <w:r w:rsidRPr="001D27C1">
        <w:t>.</w:t>
      </w:r>
      <w:r w:rsidR="00E73CB3" w:rsidRPr="001D27C1">
        <w:t xml:space="preserve"> </w:t>
      </w:r>
    </w:p>
    <w:p w14:paraId="571BB3BF" w14:textId="77777777" w:rsidR="00E73CB3" w:rsidRPr="008C4670" w:rsidRDefault="00E73CB3" w:rsidP="008C4670"/>
    <w:p w14:paraId="20D0465A" w14:textId="46616F73" w:rsidR="00CD0714" w:rsidRPr="008C4670" w:rsidRDefault="007F6197" w:rsidP="00CD0714">
      <w:r w:rsidRPr="00DE391A">
        <w:rPr>
          <w:shd w:val="clear" w:color="auto" w:fill="E2EFD9" w:themeFill="accent6" w:themeFillTint="33"/>
        </w:rPr>
        <w:t>Dans l’ouvrage coordonné par Dominique Bourg</w:t>
      </w:r>
      <w:r w:rsidR="00D34115" w:rsidRPr="00DE391A">
        <w:rPr>
          <w:shd w:val="clear" w:color="auto" w:fill="E2EFD9" w:themeFill="accent6" w:themeFillTint="33"/>
        </w:rPr>
        <w:t xml:space="preserve"> (voir « Nos sources d’inspirations »)</w:t>
      </w:r>
      <w:r w:rsidRPr="00DE391A">
        <w:rPr>
          <w:shd w:val="clear" w:color="auto" w:fill="E2EFD9" w:themeFill="accent6" w:themeFillTint="33"/>
        </w:rPr>
        <w:t xml:space="preserve">, </w:t>
      </w:r>
      <w:r w:rsidR="00E73CB3" w:rsidRPr="00DE391A">
        <w:rPr>
          <w:shd w:val="clear" w:color="auto" w:fill="E2EFD9" w:themeFill="accent6" w:themeFillTint="33"/>
        </w:rPr>
        <w:t xml:space="preserve">il est en outre question </w:t>
      </w:r>
      <w:r w:rsidR="003D3B74" w:rsidRPr="00DE391A">
        <w:rPr>
          <w:shd w:val="clear" w:color="auto" w:fill="E2EFD9" w:themeFill="accent6" w:themeFillTint="33"/>
        </w:rPr>
        <w:t>d’adosser</w:t>
      </w:r>
      <w:r w:rsidRPr="00DE391A">
        <w:rPr>
          <w:shd w:val="clear" w:color="auto" w:fill="E2EFD9" w:themeFill="accent6" w:themeFillTint="33"/>
        </w:rPr>
        <w:t xml:space="preserve"> l’assemblée à un Haut Conseil scientifique, un lieu d’expertise appelé à synthétiser les travaux du monde entier portant sur les enjeux à long terme (pas seulement pour le climat). </w:t>
      </w:r>
      <w:r w:rsidR="008C4670" w:rsidRPr="00DE391A">
        <w:rPr>
          <w:shd w:val="clear" w:color="auto" w:fill="E2EFD9" w:themeFill="accent6" w:themeFillTint="33"/>
        </w:rPr>
        <w:t xml:space="preserve">Utile ? Indispensable ? </w:t>
      </w:r>
      <w:r w:rsidR="00033416" w:rsidRPr="00DE391A">
        <w:rPr>
          <w:shd w:val="clear" w:color="auto" w:fill="E2EFD9" w:themeFill="accent6" w:themeFillTint="33"/>
        </w:rPr>
        <w:t>Cette question est débattue en annexe.</w:t>
      </w:r>
      <w:r w:rsidR="00033416">
        <w:t xml:space="preserve"> </w:t>
      </w:r>
      <w:r w:rsidR="008C4670">
        <w:t>Le projet de « Loi climat » prévoyait aussi ce type d’instance</w:t>
      </w:r>
      <w:r w:rsidR="00F23D70">
        <w:t xml:space="preserve">. </w:t>
      </w:r>
      <w:r w:rsidR="00CD0714">
        <w:t>D</w:t>
      </w:r>
      <w:r w:rsidR="00CD0714" w:rsidRPr="008C4670">
        <w:rPr>
          <w:lang w:eastAsia="en-US"/>
        </w:rPr>
        <w:t>ans l’hypothèse où un</w:t>
      </w:r>
      <w:r w:rsidR="00CD0714" w:rsidRPr="008C4670">
        <w:rPr>
          <w:b/>
          <w:bCs/>
          <w:lang w:eastAsia="en-US"/>
        </w:rPr>
        <w:t xml:space="preserve"> « </w:t>
      </w:r>
      <w:r w:rsidR="00CD0714" w:rsidRPr="008C4670">
        <w:rPr>
          <w:color w:val="000000"/>
          <w:bdr w:val="none" w:sz="0" w:space="0" w:color="auto" w:frame="1"/>
          <w:shd w:val="clear" w:color="auto" w:fill="FFFFFF"/>
        </w:rPr>
        <w:t>Comité indépendant d'experts pour le climat » imaginé dans</w:t>
      </w:r>
      <w:r w:rsidR="00CD0714" w:rsidRPr="008C4670">
        <w:rPr>
          <w:lang w:eastAsia="en-US"/>
        </w:rPr>
        <w:t xml:space="preserve"> le projet de loi Climat serait mis en place, il va de soi que les deux organismes n’en formeraient qu’un seul. </w:t>
      </w:r>
    </w:p>
    <w:p w14:paraId="4E2C9EAE" w14:textId="77777777" w:rsidR="00CD0714" w:rsidRDefault="00CD0714" w:rsidP="008C4670"/>
    <w:p w14:paraId="41FDC918" w14:textId="59D70126" w:rsidR="00A75211" w:rsidRPr="001B49D2" w:rsidRDefault="00A75211" w:rsidP="00DE391A">
      <w:pPr>
        <w:shd w:val="clear" w:color="auto" w:fill="E2EFD9" w:themeFill="accent6" w:themeFillTint="33"/>
        <w:tabs>
          <w:tab w:val="left" w:pos="770"/>
        </w:tabs>
      </w:pPr>
      <w:r w:rsidRPr="001B49D2">
        <w:t>Cette assemblée serait</w:t>
      </w:r>
      <w:r w:rsidR="00C87F0C">
        <w:t>-elle permanente ou pas</w:t>
      </w:r>
      <w:r w:rsidR="009E6C6D" w:rsidRPr="008C4670">
        <w:rPr>
          <w:rStyle w:val="FootnoteReference"/>
          <w:rFonts w:cstheme="majorHAnsi"/>
        </w:rPr>
        <w:footnoteReference w:id="40"/>
      </w:r>
      <w:r w:rsidR="00C87F0C">
        <w:t> ? Et si oui</w:t>
      </w:r>
      <w:r w:rsidR="009E6C6D">
        <w:t>, selon quelle option :</w:t>
      </w:r>
    </w:p>
    <w:p w14:paraId="4018741D" w14:textId="6FC7FC45" w:rsidR="00A75211" w:rsidRPr="001B49D2" w:rsidRDefault="00A75211" w:rsidP="00DE391A">
      <w:pPr>
        <w:pStyle w:val="Standard"/>
        <w:shd w:val="clear" w:color="auto" w:fill="E2EFD9" w:themeFill="accent6" w:themeFillTint="33"/>
        <w:rPr>
          <w:rFonts w:asciiTheme="majorHAnsi" w:hAnsiTheme="majorHAnsi" w:cstheme="majorHAnsi"/>
        </w:rPr>
      </w:pPr>
      <w:r w:rsidRPr="001B49D2">
        <w:rPr>
          <w:rFonts w:asciiTheme="majorHAnsi" w:hAnsiTheme="majorHAnsi" w:cstheme="majorHAnsi"/>
        </w:rPr>
        <w:t xml:space="preserve">- </w:t>
      </w:r>
      <w:r w:rsidR="009E6C6D">
        <w:rPr>
          <w:rFonts w:asciiTheme="majorHAnsi" w:hAnsiTheme="majorHAnsi" w:cstheme="majorHAnsi"/>
        </w:rPr>
        <w:t xml:space="preserve">une assemblée généraliste </w:t>
      </w:r>
      <w:r w:rsidRPr="001B49D2">
        <w:rPr>
          <w:rFonts w:asciiTheme="majorHAnsi" w:hAnsiTheme="majorHAnsi" w:cstheme="majorHAnsi"/>
        </w:rPr>
        <w:t xml:space="preserve">installée pour deux ou trois ans </w:t>
      </w:r>
      <w:r w:rsidR="00C87F0C">
        <w:rPr>
          <w:rFonts w:asciiTheme="majorHAnsi" w:hAnsiTheme="majorHAnsi" w:cstheme="majorHAnsi"/>
        </w:rPr>
        <w:t>avant d’être renouvelée ?</w:t>
      </w:r>
    </w:p>
    <w:p w14:paraId="052B4093" w14:textId="615BAFA8" w:rsidR="00A75211" w:rsidRPr="008C4670" w:rsidRDefault="00A75211" w:rsidP="00DE391A">
      <w:pPr>
        <w:pStyle w:val="Standard"/>
        <w:shd w:val="clear" w:color="auto" w:fill="E2EFD9" w:themeFill="accent6" w:themeFillTint="33"/>
      </w:pPr>
      <w:r w:rsidRPr="001B49D2">
        <w:rPr>
          <w:rFonts w:asciiTheme="majorHAnsi" w:hAnsiTheme="majorHAnsi" w:cstheme="majorHAnsi"/>
        </w:rPr>
        <w:t xml:space="preserve">- </w:t>
      </w:r>
      <w:r w:rsidR="00C87F0C">
        <w:rPr>
          <w:rFonts w:asciiTheme="majorHAnsi" w:hAnsiTheme="majorHAnsi" w:cstheme="majorHAnsi"/>
        </w:rPr>
        <w:t xml:space="preserve">ou </w:t>
      </w:r>
      <w:r w:rsidR="009E6C6D">
        <w:rPr>
          <w:rFonts w:asciiTheme="majorHAnsi" w:hAnsiTheme="majorHAnsi" w:cstheme="majorHAnsi"/>
        </w:rPr>
        <w:t xml:space="preserve">des assemblées successives ponctuelles </w:t>
      </w:r>
      <w:r w:rsidRPr="001B49D2">
        <w:rPr>
          <w:rFonts w:asciiTheme="majorHAnsi" w:hAnsiTheme="majorHAnsi" w:cstheme="majorHAnsi"/>
        </w:rPr>
        <w:t xml:space="preserve">renouvelée périodiquement après avoir pris en charge un ou plusieurs </w:t>
      </w:r>
      <w:r w:rsidR="009E6C6D">
        <w:rPr>
          <w:rFonts w:asciiTheme="majorHAnsi" w:hAnsiTheme="majorHAnsi" w:cstheme="majorHAnsi"/>
        </w:rPr>
        <w:t>thèmes</w:t>
      </w:r>
      <w:r w:rsidRPr="001B49D2">
        <w:rPr>
          <w:rFonts w:asciiTheme="majorHAnsi" w:hAnsiTheme="majorHAnsi" w:cstheme="majorHAnsi"/>
        </w:rPr>
        <w:t xml:space="preserve"> bien spécifiques</w:t>
      </w:r>
      <w:r w:rsidR="009E6C6D">
        <w:rPr>
          <w:rFonts w:asciiTheme="majorHAnsi" w:hAnsiTheme="majorHAnsi" w:cstheme="majorHAnsi"/>
        </w:rPr>
        <w:t xml:space="preserve"> (biodiversité, pollution, agriculture, prévention santé, alimentation, </w:t>
      </w:r>
      <w:r w:rsidR="004728E8">
        <w:rPr>
          <w:rFonts w:asciiTheme="majorHAnsi" w:hAnsiTheme="majorHAnsi" w:cstheme="majorHAnsi"/>
        </w:rPr>
        <w:t>climat, …</w:t>
      </w:r>
      <w:r w:rsidR="009E6C6D">
        <w:rPr>
          <w:rFonts w:asciiTheme="majorHAnsi" w:hAnsiTheme="majorHAnsi" w:cstheme="majorHAnsi"/>
        </w:rPr>
        <w:t>)</w:t>
      </w:r>
      <w:r w:rsidR="00B9405C">
        <w:rPr>
          <w:rFonts w:asciiTheme="majorHAnsi" w:hAnsiTheme="majorHAnsi" w:cstheme="majorHAnsi"/>
        </w:rPr>
        <w:t xml:space="preserve"> </w:t>
      </w:r>
      <w:r w:rsidR="00C87F0C">
        <w:t>?</w:t>
      </w:r>
      <w:r w:rsidR="009E6C6D">
        <w:t xml:space="preserve"> </w:t>
      </w:r>
    </w:p>
    <w:p w14:paraId="6758F82E" w14:textId="77777777" w:rsidR="00A75211" w:rsidRPr="008C4670" w:rsidRDefault="00A75211" w:rsidP="00DE391A">
      <w:pPr>
        <w:shd w:val="clear" w:color="auto" w:fill="E2EFD9" w:themeFill="accent6" w:themeFillTint="33"/>
      </w:pPr>
    </w:p>
    <w:p w14:paraId="5B35E011" w14:textId="3A42111B" w:rsidR="00A75211" w:rsidRDefault="00A75211" w:rsidP="008C4670">
      <w:bookmarkStart w:id="107" w:name="_Hlk7363132"/>
      <w:r w:rsidRPr="008C4670">
        <w:t xml:space="preserve">Cette seconde option offrirait la possibilité d’adapter chaque fois la composition </w:t>
      </w:r>
      <w:r w:rsidR="00341F7B" w:rsidRPr="008C4670">
        <w:t xml:space="preserve">du groupe tiré au sort </w:t>
      </w:r>
      <w:r w:rsidRPr="008C4670">
        <w:t>(e.a. : motivations en fonction des sujets à traiter) et faciliterait l’engagement de</w:t>
      </w:r>
      <w:r w:rsidR="00341F7B" w:rsidRPr="008C4670">
        <w:t xml:space="preserve"> se</w:t>
      </w:r>
      <w:r w:rsidRPr="008C4670">
        <w:t>s membres</w:t>
      </w:r>
      <w:r w:rsidR="00481727" w:rsidRPr="008C4670">
        <w:t xml:space="preserve"> </w:t>
      </w:r>
      <w:r w:rsidRPr="008C4670">
        <w:t xml:space="preserve">(qui ne devraient pas s’engager nécessairement pour deux ou trois ans). Ce pourrait même être envisagé comme une formule idéale pour une première expérience. </w:t>
      </w:r>
    </w:p>
    <w:p w14:paraId="13970B62" w14:textId="1BF9B76E" w:rsidR="006C11A7" w:rsidRDefault="006C11A7" w:rsidP="008C4670"/>
    <w:p w14:paraId="55FEC6C2" w14:textId="1AE90B68" w:rsidR="006C11A7" w:rsidRPr="006C11A7" w:rsidRDefault="006C11A7" w:rsidP="008C4670">
      <w:r w:rsidRPr="006C11A7">
        <w:lastRenderedPageBreak/>
        <w:t>Mais dans ce cas, quid de son rôle de « veille législative » en lien avec les agendas politiques des assemblées fédérale et régionales ? L’Assemblée pourrait-elle être composée avec au centre un « noyau dur » – comme dans la nouvelle assemblée mise en place en Communauté germanophone – installé pour une plus longue période (deux ou trois ans), qui assurerait la veille législative ?</w:t>
      </w:r>
    </w:p>
    <w:bookmarkEnd w:id="107"/>
    <w:p w14:paraId="3CE1C078" w14:textId="77777777" w:rsidR="00A75211" w:rsidRPr="008C4670" w:rsidRDefault="00A75211" w:rsidP="008C4670"/>
    <w:p w14:paraId="506CD3FF" w14:textId="77777777" w:rsidR="006238A7" w:rsidRPr="008C4670" w:rsidRDefault="00D05F1C" w:rsidP="000E05F8">
      <w:pPr>
        <w:pStyle w:val="Heading2"/>
        <w:shd w:val="clear" w:color="auto" w:fill="E2EFD9" w:themeFill="accent6" w:themeFillTint="33"/>
      </w:pPr>
      <w:bookmarkStart w:id="108" w:name="_Toc40193216"/>
      <w:r w:rsidRPr="008C4670">
        <w:t>Fonctionnement</w:t>
      </w:r>
      <w:bookmarkEnd w:id="95"/>
      <w:bookmarkEnd w:id="96"/>
      <w:bookmarkEnd w:id="97"/>
      <w:bookmarkEnd w:id="98"/>
      <w:bookmarkEnd w:id="99"/>
      <w:bookmarkEnd w:id="100"/>
      <w:bookmarkEnd w:id="108"/>
    </w:p>
    <w:p w14:paraId="7A0DBE4A" w14:textId="77777777" w:rsidR="00D05F1C" w:rsidRPr="008C4670" w:rsidRDefault="00D05F1C" w:rsidP="008C4670"/>
    <w:p w14:paraId="47E6FB2E" w14:textId="4DFFB57C" w:rsidR="00ED09B3" w:rsidRDefault="00ED09B3" w:rsidP="008C4670">
      <w:r>
        <w:t xml:space="preserve">Les séances de travail en commissions se passeraient à huis clos pour favoriser la liberté de parole, </w:t>
      </w:r>
      <w:r w:rsidR="00BB15B5">
        <w:t>l</w:t>
      </w:r>
      <w:r>
        <w:t xml:space="preserve">es membres du </w:t>
      </w:r>
      <w:r w:rsidR="00BB15B5">
        <w:t xml:space="preserve">PANEL « mini-public » </w:t>
      </w:r>
      <w:r>
        <w:t xml:space="preserve">restant néanmoins témoins </w:t>
      </w:r>
      <w:r w:rsidR="00485B73">
        <w:t xml:space="preserve">(actifs) </w:t>
      </w:r>
      <w:r>
        <w:t>des échanges</w:t>
      </w:r>
      <w:r w:rsidR="00485B73">
        <w:t>.</w:t>
      </w:r>
    </w:p>
    <w:p w14:paraId="6EFF935B" w14:textId="765221C8" w:rsidR="00ED09B3" w:rsidRDefault="00ED09B3" w:rsidP="008C4670">
      <w:r>
        <w:t> </w:t>
      </w:r>
    </w:p>
    <w:p w14:paraId="63364163" w14:textId="0E6FB857" w:rsidR="005550FE" w:rsidRDefault="006238A7" w:rsidP="008C4670">
      <w:r w:rsidRPr="005F0FB0">
        <w:t xml:space="preserve">Les </w:t>
      </w:r>
      <w:r w:rsidR="00ED09B3">
        <w:t>séances plénières</w:t>
      </w:r>
      <w:r w:rsidRPr="005F0FB0">
        <w:t xml:space="preserve"> seraient publi</w:t>
      </w:r>
      <w:r w:rsidR="00ED09B3">
        <w:t>ques</w:t>
      </w:r>
      <w:r w:rsidRPr="005F0FB0">
        <w:t xml:space="preserve">, contrairement aux pratiques du Conseil Fédéral du Développement </w:t>
      </w:r>
      <w:r w:rsidR="00011CA4" w:rsidRPr="005F0FB0">
        <w:t>D</w:t>
      </w:r>
      <w:r w:rsidRPr="005F0FB0">
        <w:t>urable</w:t>
      </w:r>
      <w:r w:rsidR="00011CA4" w:rsidRPr="005F0FB0">
        <w:t xml:space="preserve"> (CFDD)</w:t>
      </w:r>
      <w:r w:rsidRPr="005F0FB0">
        <w:t xml:space="preserve"> et des Conseils économiques et sociaux. Cela changerait totalement la dynamique</w:t>
      </w:r>
      <w:r w:rsidR="005550FE">
        <w:t> :</w:t>
      </w:r>
    </w:p>
    <w:p w14:paraId="118C8C7C" w14:textId="1E602097" w:rsidR="005550FE" w:rsidRDefault="005A4385" w:rsidP="005550FE">
      <w:pPr>
        <w:pStyle w:val="ListParagraph"/>
        <w:numPr>
          <w:ilvl w:val="0"/>
          <w:numId w:val="38"/>
        </w:numPr>
      </w:pPr>
      <w:proofErr w:type="gramStart"/>
      <w:r w:rsidRPr="005F0FB0">
        <w:t>transparence</w:t>
      </w:r>
      <w:proofErr w:type="gramEnd"/>
      <w:r w:rsidRPr="005F0FB0">
        <w:t>, visibilité</w:t>
      </w:r>
      <w:r w:rsidR="00ED09B3">
        <w:t>,</w:t>
      </w:r>
    </w:p>
    <w:p w14:paraId="544A3156" w14:textId="526882D3" w:rsidR="005550FE" w:rsidRDefault="006238A7" w:rsidP="005550FE">
      <w:pPr>
        <w:pStyle w:val="ListParagraph"/>
        <w:numPr>
          <w:ilvl w:val="0"/>
          <w:numId w:val="38"/>
        </w:numPr>
      </w:pPr>
      <w:proofErr w:type="gramStart"/>
      <w:r w:rsidRPr="005F0FB0">
        <w:t>médiatisation</w:t>
      </w:r>
      <w:proofErr w:type="gramEnd"/>
      <w:r w:rsidR="00ED09B3">
        <w:t xml:space="preserve"> et</w:t>
      </w:r>
      <w:r w:rsidRPr="005F0FB0">
        <w:t xml:space="preserve"> réactions citoyennes</w:t>
      </w:r>
      <w:r w:rsidR="005A4385" w:rsidRPr="005F0FB0">
        <w:t xml:space="preserve"> éventuelles</w:t>
      </w:r>
      <w:r w:rsidRPr="005F0FB0">
        <w:t xml:space="preserve">. </w:t>
      </w:r>
    </w:p>
    <w:p w14:paraId="76EF74AB" w14:textId="77777777" w:rsidR="005550FE" w:rsidRDefault="005550FE" w:rsidP="005550FE"/>
    <w:p w14:paraId="1F7E8B15" w14:textId="6D74D37D" w:rsidR="00ED5A16" w:rsidRPr="005F0FB0" w:rsidRDefault="00ED5A16" w:rsidP="005550FE">
      <w:r w:rsidRPr="005F0FB0">
        <w:t xml:space="preserve">Pendant la phase I, </w:t>
      </w:r>
      <w:r w:rsidR="005550FE">
        <w:t xml:space="preserve">cette médiatisation </w:t>
      </w:r>
      <w:r w:rsidRPr="005F0FB0">
        <w:t xml:space="preserve">serait même le seul levier à disposition de l’Assemblée pour tenter d’influencer les autres assemblées : les institutions (gouvernement, </w:t>
      </w:r>
      <w:r w:rsidR="00F30CBB" w:rsidRPr="005F0FB0">
        <w:t>Sénat, C</w:t>
      </w:r>
      <w:r w:rsidRPr="005F0FB0">
        <w:t xml:space="preserve">hambre des </w:t>
      </w:r>
      <w:r w:rsidR="00F30CBB" w:rsidRPr="005F0FB0">
        <w:t>R</w:t>
      </w:r>
      <w:r w:rsidRPr="005F0FB0">
        <w:t xml:space="preserve">eprésentants, </w:t>
      </w:r>
      <w:r w:rsidR="00F30CBB" w:rsidRPr="005F0FB0">
        <w:t>Assemblées régionales et communautaires</w:t>
      </w:r>
      <w:r w:rsidRPr="005F0FB0">
        <w:t xml:space="preserve">) seraient </w:t>
      </w:r>
      <w:r w:rsidR="00F30CBB" w:rsidRPr="005F0FB0">
        <w:t xml:space="preserve">amenées à </w:t>
      </w:r>
      <w:r w:rsidRPr="005F0FB0">
        <w:t>exposer devant l'opinion publique leur accord ou leur éventuel désaccord avec les propositions de l’Assemblée</w:t>
      </w:r>
      <w:r w:rsidR="00EA2A36" w:rsidRPr="005F0FB0">
        <w:rPr>
          <w:rStyle w:val="FootnoteReference"/>
          <w:rFonts w:cstheme="majorHAnsi"/>
        </w:rPr>
        <w:footnoteReference w:id="41"/>
      </w:r>
      <w:r w:rsidRPr="005F0FB0">
        <w:t>.</w:t>
      </w:r>
      <w:r w:rsidR="00EA2A36" w:rsidRPr="005F0FB0">
        <w:t xml:space="preserve"> </w:t>
      </w:r>
    </w:p>
    <w:p w14:paraId="2633B349" w14:textId="77777777" w:rsidR="00ED5A16" w:rsidRPr="008C4670" w:rsidRDefault="00ED5A16" w:rsidP="008C4670"/>
    <w:p w14:paraId="7C4A2938" w14:textId="06450CB2" w:rsidR="006238A7" w:rsidRDefault="006238A7" w:rsidP="008C4670">
      <w:r w:rsidRPr="008C4670">
        <w:t>En outre, ils se dérouleraient en toute indépendance par rapport aux pouvoirs exécutifs</w:t>
      </w:r>
      <w:r w:rsidR="00ED5A16" w:rsidRPr="008C4670">
        <w:t xml:space="preserve"> et aux directions des partis</w:t>
      </w:r>
      <w:r w:rsidR="001646D7" w:rsidRPr="008C4670">
        <w:t xml:space="preserve"> </w:t>
      </w:r>
      <w:bookmarkStart w:id="110" w:name="_Hlk5967550"/>
      <w:r w:rsidR="001646D7" w:rsidRPr="008C4670">
        <w:t>puisqu</w:t>
      </w:r>
      <w:r w:rsidR="003E13AE" w:rsidRPr="008C4670">
        <w:t xml:space="preserve">e </w:t>
      </w:r>
      <w:r w:rsidR="00CD20AB" w:rsidRPr="008C4670">
        <w:t>aucun membre ne r</w:t>
      </w:r>
      <w:r w:rsidR="00CD19E4" w:rsidRPr="008C4670">
        <w:t>e</w:t>
      </w:r>
      <w:r w:rsidR="00CD20AB" w:rsidRPr="008C4670">
        <w:t>présenterait un parti politique.</w:t>
      </w:r>
      <w:bookmarkEnd w:id="110"/>
    </w:p>
    <w:p w14:paraId="2204C176" w14:textId="77777777" w:rsidR="00DE391A" w:rsidRPr="008C4670" w:rsidRDefault="00DE391A" w:rsidP="008C4670"/>
    <w:p w14:paraId="3D89438F" w14:textId="77777777" w:rsidR="005F65C4" w:rsidRDefault="00D05F1C" w:rsidP="008C4670">
      <w:pPr>
        <w:rPr>
          <w:shd w:val="clear" w:color="auto" w:fill="E2EFD9" w:themeFill="accent6" w:themeFillTint="33"/>
        </w:rPr>
      </w:pPr>
      <w:r w:rsidRPr="00432671">
        <w:rPr>
          <w:shd w:val="clear" w:color="auto" w:fill="E2EFD9" w:themeFill="accent6" w:themeFillTint="33"/>
        </w:rPr>
        <w:t>Il ne s’agirait pas d’audiences (chaque « expert » venant</w:t>
      </w:r>
      <w:r w:rsidR="00F0139C" w:rsidRPr="00432671">
        <w:rPr>
          <w:shd w:val="clear" w:color="auto" w:fill="E2EFD9" w:themeFill="accent6" w:themeFillTint="33"/>
        </w:rPr>
        <w:t xml:space="preserve"> dans ce cas</w:t>
      </w:r>
      <w:r w:rsidRPr="00432671">
        <w:rPr>
          <w:shd w:val="clear" w:color="auto" w:fill="E2EFD9" w:themeFill="accent6" w:themeFillTint="33"/>
        </w:rPr>
        <w:t xml:space="preserve"> s’exprimer</w:t>
      </w:r>
      <w:r w:rsidR="00E86D2D" w:rsidRPr="00432671">
        <w:rPr>
          <w:shd w:val="clear" w:color="auto" w:fill="E2EFD9" w:themeFill="accent6" w:themeFillTint="33"/>
        </w:rPr>
        <w:t xml:space="preserve"> séparément comme en cour d’assise</w:t>
      </w:r>
      <w:r w:rsidR="00A41E51" w:rsidRPr="00432671">
        <w:rPr>
          <w:shd w:val="clear" w:color="auto" w:fill="E2EFD9" w:themeFill="accent6" w:themeFillTint="33"/>
        </w:rPr>
        <w:t>s</w:t>
      </w:r>
      <w:r w:rsidRPr="00432671">
        <w:rPr>
          <w:shd w:val="clear" w:color="auto" w:fill="E2EFD9" w:themeFill="accent6" w:themeFillTint="33"/>
        </w:rPr>
        <w:t xml:space="preserve">), mais bien </w:t>
      </w:r>
      <w:r w:rsidRPr="005F65C4">
        <w:rPr>
          <w:shd w:val="clear" w:color="auto" w:fill="E2EFD9" w:themeFill="accent6" w:themeFillTint="33"/>
        </w:rPr>
        <w:t>d</w:t>
      </w:r>
      <w:r w:rsidRPr="005F65C4">
        <w:rPr>
          <w:i/>
          <w:iCs w:val="0"/>
          <w:shd w:val="clear" w:color="auto" w:fill="E2EFD9" w:themeFill="accent6" w:themeFillTint="33"/>
        </w:rPr>
        <w:t>’échanges entre l’ensemble des participants venus pour écouter, apprendre et faire évoluer leurs réflexions avant de se forger une (nouvelle) opinion</w:t>
      </w:r>
      <w:r w:rsidR="004E2BEA" w:rsidRPr="00432671">
        <w:rPr>
          <w:shd w:val="clear" w:color="auto" w:fill="E2EFD9" w:themeFill="accent6" w:themeFillTint="33"/>
        </w:rPr>
        <w:t>.</w:t>
      </w:r>
      <w:r w:rsidR="003C7FCC" w:rsidRPr="00432671">
        <w:rPr>
          <w:shd w:val="clear" w:color="auto" w:fill="E2EFD9" w:themeFill="accent6" w:themeFillTint="33"/>
        </w:rPr>
        <w:t xml:space="preserve"> </w:t>
      </w:r>
    </w:p>
    <w:p w14:paraId="3C3F4FA6" w14:textId="77777777" w:rsidR="005F65C4" w:rsidRDefault="005F65C4" w:rsidP="008C4670">
      <w:pPr>
        <w:rPr>
          <w:u w:val="single"/>
          <w:shd w:val="clear" w:color="auto" w:fill="E2EFD9" w:themeFill="accent6" w:themeFillTint="33"/>
        </w:rPr>
      </w:pPr>
    </w:p>
    <w:p w14:paraId="2243BB95" w14:textId="4A758FCC" w:rsidR="00485B73" w:rsidRDefault="005F65C4" w:rsidP="008C4670">
      <w:pPr>
        <w:rPr>
          <w:shd w:val="clear" w:color="auto" w:fill="E2EFD9" w:themeFill="accent6" w:themeFillTint="33"/>
        </w:rPr>
      </w:pPr>
      <w:r w:rsidRPr="00256B6E">
        <w:rPr>
          <w:u w:val="single"/>
          <w:shd w:val="clear" w:color="auto" w:fill="E2EFD9" w:themeFill="accent6" w:themeFillTint="33"/>
        </w:rPr>
        <w:t>IMPORTANT </w:t>
      </w:r>
      <w:r w:rsidRPr="005F65C4">
        <w:rPr>
          <w:shd w:val="clear" w:color="auto" w:fill="E2EFD9" w:themeFill="accent6" w:themeFillTint="33"/>
        </w:rPr>
        <w:t xml:space="preserve">: Quid des rapports de domination éventuels entre les participants du </w:t>
      </w:r>
      <w:r w:rsidR="00BB15B5">
        <w:rPr>
          <w:shd w:val="clear" w:color="auto" w:fill="E2EFD9" w:themeFill="accent6" w:themeFillTint="33"/>
        </w:rPr>
        <w:t>PANEL « </w:t>
      </w:r>
      <w:r w:rsidRPr="005F65C4">
        <w:rPr>
          <w:shd w:val="clear" w:color="auto" w:fill="E2EFD9" w:themeFill="accent6" w:themeFillTint="33"/>
        </w:rPr>
        <w:t>mini-public</w:t>
      </w:r>
      <w:r w:rsidR="00BB15B5">
        <w:rPr>
          <w:shd w:val="clear" w:color="auto" w:fill="E2EFD9" w:themeFill="accent6" w:themeFillTint="33"/>
        </w:rPr>
        <w:t> »</w:t>
      </w:r>
      <w:r w:rsidRPr="005F65C4">
        <w:rPr>
          <w:shd w:val="clear" w:color="auto" w:fill="E2EFD9" w:themeFill="accent6" w:themeFillTint="33"/>
        </w:rPr>
        <w:t xml:space="preserve"> et « les autres membres » de l’assemblée ? </w:t>
      </w:r>
    </w:p>
    <w:p w14:paraId="3380BB2F" w14:textId="77777777" w:rsidR="00256B6E" w:rsidRPr="005F65C4" w:rsidRDefault="00256B6E" w:rsidP="008C4670">
      <w:pPr>
        <w:rPr>
          <w:shd w:val="clear" w:color="auto" w:fill="E2EFD9" w:themeFill="accent6" w:themeFillTint="33"/>
        </w:rPr>
      </w:pPr>
    </w:p>
    <w:p w14:paraId="7B194F88" w14:textId="656F9633" w:rsidR="005F65C4" w:rsidRPr="00256B6E" w:rsidRDefault="005F65C4" w:rsidP="00256B6E">
      <w:pPr>
        <w:pStyle w:val="ListParagraph"/>
        <w:numPr>
          <w:ilvl w:val="0"/>
          <w:numId w:val="39"/>
        </w:numPr>
        <w:rPr>
          <w:shd w:val="clear" w:color="auto" w:fill="E2EFD9" w:themeFill="accent6" w:themeFillTint="33"/>
        </w:rPr>
      </w:pPr>
      <w:r w:rsidRPr="00256B6E">
        <w:rPr>
          <w:shd w:val="clear" w:color="auto" w:fill="E2EFD9" w:themeFill="accent6" w:themeFillTint="33"/>
        </w:rPr>
        <w:t xml:space="preserve">Ce risque, réel dans le cas de rencontres-débats éphémères (quelques heures), est moindre dans le cadre qui nous occupe : des échanges installés dans la durée, au cours de laquelle chacun peut se documenter et se construire une opinion réfléchie, entre autres en écoutant l’ensemble des « autres membres » provenant de quatre univers différents, et apportant dès lors des éclairages </w:t>
      </w:r>
      <w:r w:rsidR="00256B6E">
        <w:rPr>
          <w:shd w:val="clear" w:color="auto" w:fill="E2EFD9" w:themeFill="accent6" w:themeFillTint="33"/>
        </w:rPr>
        <w:t xml:space="preserve">opposés ou </w:t>
      </w:r>
      <w:r w:rsidRPr="00256B6E">
        <w:rPr>
          <w:shd w:val="clear" w:color="auto" w:fill="E2EFD9" w:themeFill="accent6" w:themeFillTint="33"/>
        </w:rPr>
        <w:t>complémentaires.</w:t>
      </w:r>
    </w:p>
    <w:p w14:paraId="7030EC9B" w14:textId="6A8BFB74" w:rsidR="005F65C4" w:rsidRPr="00256B6E" w:rsidRDefault="005F65C4" w:rsidP="00256B6E">
      <w:pPr>
        <w:pStyle w:val="ListParagraph"/>
        <w:numPr>
          <w:ilvl w:val="0"/>
          <w:numId w:val="39"/>
        </w:numPr>
        <w:rPr>
          <w:shd w:val="clear" w:color="auto" w:fill="E2EFD9" w:themeFill="accent6" w:themeFillTint="33"/>
        </w:rPr>
      </w:pPr>
      <w:r w:rsidRPr="00256B6E">
        <w:rPr>
          <w:shd w:val="clear" w:color="auto" w:fill="E2EFD9" w:themeFill="accent6" w:themeFillTint="33"/>
        </w:rPr>
        <w:t>Quoi qu’il en, soit, l’aide de facilitateurs professionnels sera requise afin de mettre en place un dispositif efficace (intelligence collective) donnant la chance à chacun de s’exprimer et favorisant une réflexion « hors cadre habituel » (disruptive).</w:t>
      </w:r>
    </w:p>
    <w:p w14:paraId="445C83D7" w14:textId="77777777" w:rsidR="005F65C4" w:rsidRDefault="005F65C4" w:rsidP="005F65C4">
      <w:pPr>
        <w:rPr>
          <w:shd w:val="clear" w:color="auto" w:fill="E2EFD9" w:themeFill="accent6" w:themeFillTint="33"/>
        </w:rPr>
      </w:pPr>
    </w:p>
    <w:p w14:paraId="4C3E715A" w14:textId="3989B802" w:rsidR="00A75211" w:rsidRPr="00256B6E" w:rsidRDefault="00A75211" w:rsidP="008C4670">
      <w:pPr>
        <w:pStyle w:val="Standard"/>
        <w:rPr>
          <w:rFonts w:asciiTheme="majorHAnsi" w:hAnsiTheme="majorHAnsi" w:cstheme="majorHAnsi"/>
          <w:shd w:val="clear" w:color="auto" w:fill="E2EFD9" w:themeFill="accent6" w:themeFillTint="33"/>
        </w:rPr>
      </w:pPr>
      <w:r w:rsidRPr="00256B6E">
        <w:rPr>
          <w:rFonts w:asciiTheme="majorHAnsi" w:hAnsiTheme="majorHAnsi" w:cstheme="majorHAnsi"/>
          <w:shd w:val="clear" w:color="auto" w:fill="E2EFD9" w:themeFill="accent6" w:themeFillTint="33"/>
        </w:rPr>
        <w:t>Il serait utile d’organiser un décloisonnement en créant au sein de l’Assemblée plusieurs sous-groupes de petite taille (facilitant l’écoute réciproque) mélangeant chacune les différentes catégories de membres et travaillant en parallèle, la synthèse se construisant en assemblée plénière</w:t>
      </w:r>
      <w:r w:rsidR="00586692" w:rsidRPr="00256B6E">
        <w:rPr>
          <w:rFonts w:asciiTheme="majorHAnsi" w:hAnsiTheme="majorHAnsi" w:cstheme="majorHAnsi"/>
          <w:shd w:val="clear" w:color="auto" w:fill="E2EFD9" w:themeFill="accent6" w:themeFillTint="33"/>
        </w:rPr>
        <w:t>.</w:t>
      </w:r>
    </w:p>
    <w:p w14:paraId="7364F69F" w14:textId="0356200F" w:rsidR="00AC1116" w:rsidRPr="005F0FB0" w:rsidRDefault="00AC1116" w:rsidP="008C4670">
      <w:pPr>
        <w:pStyle w:val="Standard"/>
        <w:rPr>
          <w:rFonts w:asciiTheme="majorHAnsi" w:hAnsiTheme="majorHAnsi" w:cstheme="majorHAnsi"/>
        </w:rPr>
      </w:pPr>
    </w:p>
    <w:p w14:paraId="537A1A34" w14:textId="413A4981" w:rsidR="00AC1116" w:rsidRPr="005F0FB0" w:rsidRDefault="00AC1116" w:rsidP="008C4670">
      <w:pPr>
        <w:pStyle w:val="Standard"/>
        <w:rPr>
          <w:rFonts w:asciiTheme="majorHAnsi" w:hAnsiTheme="majorHAnsi" w:cstheme="majorHAnsi"/>
        </w:rPr>
      </w:pPr>
      <w:r w:rsidRPr="005F0FB0">
        <w:rPr>
          <w:rFonts w:asciiTheme="majorHAnsi" w:hAnsiTheme="majorHAnsi" w:cstheme="majorHAnsi"/>
        </w:rPr>
        <w:t xml:space="preserve">Toutes les réunions seraient-elles bilingues (= budget interprètes important) ? </w:t>
      </w:r>
      <w:r w:rsidR="00DE391A">
        <w:rPr>
          <w:rFonts w:asciiTheme="majorHAnsi" w:hAnsiTheme="majorHAnsi" w:cstheme="majorHAnsi"/>
        </w:rPr>
        <w:t>Oui,</w:t>
      </w:r>
      <w:r w:rsidRPr="005F0FB0">
        <w:rPr>
          <w:rFonts w:asciiTheme="majorHAnsi" w:hAnsiTheme="majorHAnsi" w:cstheme="majorHAnsi"/>
        </w:rPr>
        <w:t xml:space="preserve"> pour éviter un cloisonnement N/S.</w:t>
      </w:r>
    </w:p>
    <w:p w14:paraId="7EE5AD83" w14:textId="77777777" w:rsidR="00A75211" w:rsidRPr="008C4670" w:rsidRDefault="00A75211" w:rsidP="008C4670"/>
    <w:p w14:paraId="6F3447B9" w14:textId="3EE2B2F1" w:rsidR="00B3398C" w:rsidRDefault="00BB41F7" w:rsidP="008C4670">
      <w:r w:rsidRPr="008C4670">
        <w:t>Au sein de l’</w:t>
      </w:r>
      <w:r w:rsidR="00A41E51" w:rsidRPr="008C4670">
        <w:t>A</w:t>
      </w:r>
      <w:r w:rsidRPr="008C4670">
        <w:t xml:space="preserve">ssemblée, des commissions thématiques seraient créées, </w:t>
      </w:r>
      <w:r w:rsidR="00B3398C">
        <w:t xml:space="preserve">qui pourraient en cas de besoin solliciter </w:t>
      </w:r>
      <w:r w:rsidR="00850E49" w:rsidRPr="00850E49">
        <w:t>l’aide d’experts extérieurs</w:t>
      </w:r>
      <w:r w:rsidR="00AA4292">
        <w:t xml:space="preserve"> complémentaires.</w:t>
      </w:r>
    </w:p>
    <w:p w14:paraId="65B20371" w14:textId="77777777" w:rsidR="00B3398C" w:rsidRDefault="00B3398C" w:rsidP="008C4670"/>
    <w:p w14:paraId="7F698CF4" w14:textId="61CD3AC1" w:rsidR="00F13F51" w:rsidRDefault="00DD79F0" w:rsidP="008C4670">
      <w:r>
        <w:t xml:space="preserve">Quant à </w:t>
      </w:r>
      <w:r w:rsidRPr="00DD79F0">
        <w:t>la fréquence des assemblées plénières</w:t>
      </w:r>
      <w:r>
        <w:t>, cela reste à déterminer.</w:t>
      </w:r>
    </w:p>
    <w:p w14:paraId="1953DB1A" w14:textId="77777777" w:rsidR="00F13F51" w:rsidRDefault="00F13F51">
      <w:pPr>
        <w:spacing w:after="160" w:line="259" w:lineRule="auto"/>
        <w:jc w:val="left"/>
      </w:pPr>
      <w:r>
        <w:br w:type="page"/>
      </w:r>
    </w:p>
    <w:p w14:paraId="01D2B2A1" w14:textId="065BC613" w:rsidR="008B7833" w:rsidRPr="008C4670" w:rsidRDefault="008B7833" w:rsidP="000E05F8">
      <w:pPr>
        <w:pStyle w:val="Heading1"/>
        <w:shd w:val="clear" w:color="auto" w:fill="E2EFD9" w:themeFill="accent6" w:themeFillTint="33"/>
      </w:pPr>
      <w:bookmarkStart w:id="111" w:name="_Toc8371841"/>
      <w:bookmarkStart w:id="112" w:name="_Toc8372151"/>
      <w:bookmarkStart w:id="113" w:name="_Toc8372238"/>
      <w:bookmarkStart w:id="114" w:name="_Toc9347910"/>
      <w:bookmarkStart w:id="115" w:name="_Toc9348448"/>
      <w:bookmarkStart w:id="116" w:name="_Toc9352418"/>
      <w:bookmarkStart w:id="117" w:name="_Toc40193217"/>
      <w:r w:rsidRPr="008C4670">
        <w:lastRenderedPageBreak/>
        <w:t>Comment constituer les différents groupes</w:t>
      </w:r>
      <w:bookmarkEnd w:id="111"/>
      <w:bookmarkEnd w:id="112"/>
      <w:bookmarkEnd w:id="113"/>
      <w:bookmarkEnd w:id="114"/>
      <w:bookmarkEnd w:id="115"/>
      <w:bookmarkEnd w:id="116"/>
      <w:bookmarkEnd w:id="117"/>
      <w:r w:rsidRPr="008C4670">
        <w:t xml:space="preserve"> </w:t>
      </w:r>
    </w:p>
    <w:p w14:paraId="0B1B7008" w14:textId="77777777" w:rsidR="008B7833" w:rsidRPr="008C4670" w:rsidRDefault="008B7833" w:rsidP="008C4670"/>
    <w:p w14:paraId="36A59676" w14:textId="14CDB7BB" w:rsidR="008B7833" w:rsidRPr="008C4670" w:rsidRDefault="008B7833" w:rsidP="008C4670">
      <w:pPr>
        <w:pStyle w:val="Heading2"/>
      </w:pPr>
      <w:bookmarkStart w:id="118" w:name="_Toc8371842"/>
      <w:bookmarkStart w:id="119" w:name="_Toc8372152"/>
      <w:bookmarkStart w:id="120" w:name="_Toc8372239"/>
      <w:bookmarkStart w:id="121" w:name="_Toc9347911"/>
      <w:bookmarkStart w:id="122" w:name="_Toc9348449"/>
      <w:bookmarkStart w:id="123" w:name="_Toc9352419"/>
      <w:bookmarkStart w:id="124" w:name="_Toc40193218"/>
      <w:bookmarkStart w:id="125" w:name="_Hlk40277137"/>
      <w:r w:rsidRPr="008C4670">
        <w:t>Le groupe des citoyens</w:t>
      </w:r>
      <w:bookmarkEnd w:id="118"/>
      <w:bookmarkEnd w:id="119"/>
      <w:bookmarkEnd w:id="120"/>
      <w:bookmarkEnd w:id="121"/>
      <w:bookmarkEnd w:id="122"/>
      <w:bookmarkEnd w:id="123"/>
      <w:r w:rsidR="005F0FB0">
        <w:t xml:space="preserve"> tirés au sort</w:t>
      </w:r>
      <w:bookmarkEnd w:id="124"/>
    </w:p>
    <w:p w14:paraId="0989F624" w14:textId="77777777" w:rsidR="008B7833" w:rsidRPr="008C4670" w:rsidRDefault="008B7833" w:rsidP="008C4670"/>
    <w:p w14:paraId="4C20F32A" w14:textId="30A610D8" w:rsidR="005C7DEF" w:rsidRPr="008C4670" w:rsidRDefault="008B7833" w:rsidP="00B3398C">
      <w:pPr>
        <w:shd w:val="clear" w:color="auto" w:fill="E2EFD9" w:themeFill="accent6" w:themeFillTint="33"/>
      </w:pPr>
      <w:r w:rsidRPr="00B3398C">
        <w:rPr>
          <w:u w:val="single"/>
        </w:rPr>
        <w:t>Plusieurs formules sont possibles</w:t>
      </w:r>
      <w:r w:rsidR="00C66EEF">
        <w:rPr>
          <w:u w:val="single"/>
        </w:rPr>
        <w:t xml:space="preserve"> (v</w:t>
      </w:r>
      <w:r w:rsidR="00C66EEF" w:rsidRPr="00B3398C">
        <w:rPr>
          <w:sz w:val="21"/>
          <w:szCs w:val="21"/>
          <w:u w:val="single"/>
        </w:rPr>
        <w:t>oir documentation complémentaire</w:t>
      </w:r>
      <w:r w:rsidR="00C66EEF">
        <w:rPr>
          <w:sz w:val="21"/>
          <w:szCs w:val="21"/>
          <w:u w:val="single"/>
        </w:rPr>
        <w:t>)</w:t>
      </w:r>
      <w:r w:rsidRPr="008C4670">
        <w:t xml:space="preserve">, dont celle-ci : un tirage au </w:t>
      </w:r>
      <w:bookmarkStart w:id="126" w:name="_Hlk15676300"/>
      <w:r w:rsidRPr="008C4670">
        <w:t xml:space="preserve">sort </w:t>
      </w:r>
      <w:r w:rsidR="009671B9" w:rsidRPr="008C4670">
        <w:t>– réalisé par un organisme indépendant du politique</w:t>
      </w:r>
      <w:bookmarkEnd w:id="126"/>
      <w:r w:rsidR="009671B9" w:rsidRPr="008C4670">
        <w:t xml:space="preserve"> – </w:t>
      </w:r>
      <w:r w:rsidRPr="008C4670">
        <w:t xml:space="preserve">parmi un ensemble de volontaires, </w:t>
      </w:r>
      <w:r w:rsidR="005C7DEF" w:rsidRPr="008C4670">
        <w:t xml:space="preserve">en introduisant quelques critères de contrôle selon la méthode bien connue des </w:t>
      </w:r>
      <w:r w:rsidR="003D3B74" w:rsidRPr="008C4670">
        <w:t>quotas :</w:t>
      </w:r>
      <w:r w:rsidR="005C7DEF" w:rsidRPr="008C4670">
        <w:t xml:space="preserve"> région, langue, mixité h/f, âge, niveau d’études, type de formation [scientifique/technique/sciences humaines…], catégories socio-professionnelles, type d’urbanisation, etc… pour veiller à obtenir un </w:t>
      </w:r>
      <w:r w:rsidR="00BB15B5">
        <w:t>PANEL</w:t>
      </w:r>
      <w:r w:rsidR="005C7DEF" w:rsidRPr="008C4670">
        <w:t xml:space="preserve"> suffisamment diversifié</w:t>
      </w:r>
      <w:r w:rsidR="00010CFA" w:rsidRPr="008C4670">
        <w:t>.</w:t>
      </w:r>
    </w:p>
    <w:p w14:paraId="092D9E47" w14:textId="3801C6AC" w:rsidR="00E73CB3" w:rsidRDefault="00E73CB3" w:rsidP="008C4670"/>
    <w:p w14:paraId="4ED9EBCA" w14:textId="48FD8F1E" w:rsidR="008119B6" w:rsidRDefault="008119B6" w:rsidP="008119B6">
      <w:r w:rsidRPr="008C4670">
        <w:t>À terme, on pourrait imaginer que, lors des élections chacun puisse compléter un document indiquant qu’il est volontaire, en précisant pour quelle période, avec éventuellement la possibilité de spécifier le ou les thèmes de son choix (parmi une liste fixée d’avance).</w:t>
      </w:r>
    </w:p>
    <w:p w14:paraId="426846F1" w14:textId="35766B9C" w:rsidR="00AA4292" w:rsidRDefault="00AA4292" w:rsidP="008119B6"/>
    <w:p w14:paraId="13155151" w14:textId="77777777" w:rsidR="00AA4292" w:rsidRPr="008C4670" w:rsidRDefault="00AA4292" w:rsidP="00AA4292">
      <w:r w:rsidRPr="00763793">
        <w:rPr>
          <w:u w:val="single"/>
          <w:shd w:val="clear" w:color="auto" w:fill="E2EFD9" w:themeFill="accent6" w:themeFillTint="33"/>
        </w:rPr>
        <w:t>Ce groupe (de quelques dizaines de membres) pourrait-il constituer à lui seul un échantillon représentatif de la population ?</w:t>
      </w:r>
      <w:r w:rsidRPr="00763793">
        <w:rPr>
          <w:shd w:val="clear" w:color="auto" w:fill="E2EFD9" w:themeFill="accent6" w:themeFillTint="33"/>
        </w:rPr>
        <w:t xml:space="preserve"> Certainement pas</w:t>
      </w:r>
      <w:r w:rsidRPr="00763793">
        <w:rPr>
          <w:rStyle w:val="FootnoteReference"/>
          <w:shd w:val="clear" w:color="auto" w:fill="E2EFD9" w:themeFill="accent6" w:themeFillTint="33"/>
        </w:rPr>
        <w:footnoteReference w:id="42"/>
      </w:r>
      <w:r w:rsidRPr="00763793">
        <w:rPr>
          <w:shd w:val="clear" w:color="auto" w:fill="E2EFD9" w:themeFill="accent6" w:themeFillTint="33"/>
        </w:rPr>
        <w:t>. D’où la nécessité de le compléter par les quatre autres groupes</w:t>
      </w:r>
      <w:r>
        <w:t xml:space="preserve">. </w:t>
      </w:r>
    </w:p>
    <w:p w14:paraId="64D15C97" w14:textId="77777777" w:rsidR="008119B6" w:rsidRDefault="008119B6" w:rsidP="008C4670">
      <w:pPr>
        <w:rPr>
          <w:u w:val="single"/>
        </w:rPr>
      </w:pPr>
    </w:p>
    <w:p w14:paraId="6065A962" w14:textId="371FFC4E" w:rsidR="00A87024" w:rsidRPr="00A87024" w:rsidRDefault="00546E4E" w:rsidP="00A87024">
      <w:pPr>
        <w:pStyle w:val="FootnoteText"/>
        <w:rPr>
          <w:rFonts w:cstheme="majorHAnsi"/>
          <w:sz w:val="23"/>
          <w:szCs w:val="23"/>
        </w:rPr>
      </w:pPr>
      <w:r w:rsidRPr="00A87024">
        <w:rPr>
          <w:sz w:val="23"/>
          <w:szCs w:val="23"/>
          <w:u w:val="single"/>
          <w:shd w:val="clear" w:color="auto" w:fill="E2EFD9" w:themeFill="accent6" w:themeFillTint="33"/>
        </w:rPr>
        <w:t>Les tirés au sort auront-ils les compétences suffisantes</w:t>
      </w:r>
      <w:r w:rsidRPr="00A87024">
        <w:rPr>
          <w:sz w:val="23"/>
          <w:szCs w:val="23"/>
        </w:rPr>
        <w:t xml:space="preserve"> ? On constate, au sein des </w:t>
      </w:r>
      <w:r w:rsidR="009816D9" w:rsidRPr="00A87024">
        <w:rPr>
          <w:sz w:val="23"/>
          <w:szCs w:val="23"/>
        </w:rPr>
        <w:t>mini-publics</w:t>
      </w:r>
      <w:r w:rsidRPr="00A87024">
        <w:rPr>
          <w:sz w:val="23"/>
          <w:szCs w:val="23"/>
        </w:rPr>
        <w:t xml:space="preserve"> tirés au sort, une plus grande écoute et une plus grande ouverture : les positions évoluent en cours de débat au lieu de s’affronter de manière rigide. La plus grande ouverture et la meilleure écoute est liée au fait que les participants arrivent peu (in)formés, sans position bien fondée. Quant à leurs compétences, elles seront probablement, en moyenne, les mêmes que celles des (nouveaux) élus à la Chambre… parfois dépassés par certains enjeux (mais bénéficiant de l’encadrement et du soutien de leur parti).</w:t>
      </w:r>
      <w:r w:rsidR="00A87024" w:rsidRPr="00A87024">
        <w:rPr>
          <w:sz w:val="23"/>
          <w:szCs w:val="23"/>
        </w:rPr>
        <w:t xml:space="preserve"> </w:t>
      </w:r>
      <w:r w:rsidR="00A87024" w:rsidRPr="00A87024">
        <w:rPr>
          <w:rFonts w:cstheme="majorHAnsi"/>
          <w:sz w:val="23"/>
          <w:szCs w:val="23"/>
        </w:rPr>
        <w:t xml:space="preserve">Pour plus d’infos à ce sujet, </w:t>
      </w:r>
      <w:r w:rsidR="00A87024" w:rsidRPr="00A87024">
        <w:rPr>
          <w:rFonts w:cstheme="majorHAnsi"/>
          <w:sz w:val="23"/>
          <w:szCs w:val="23"/>
          <w:u w:val="single"/>
        </w:rPr>
        <w:t>voir documentation complémentaire.</w:t>
      </w:r>
    </w:p>
    <w:p w14:paraId="53DDFF49" w14:textId="77777777" w:rsidR="00A87024" w:rsidRPr="008C4670" w:rsidRDefault="00A87024" w:rsidP="008C4670"/>
    <w:p w14:paraId="41F23AFC" w14:textId="0B13700F" w:rsidR="00417D75" w:rsidRPr="008C4670" w:rsidRDefault="008B7833" w:rsidP="008C4670">
      <w:r w:rsidRPr="00B3398C">
        <w:rPr>
          <w:shd w:val="clear" w:color="auto" w:fill="E2EFD9" w:themeFill="accent6" w:themeFillTint="33"/>
        </w:rPr>
        <w:t>Il pourrait s’agir d’un 4/5</w:t>
      </w:r>
      <w:r w:rsidR="00B3398C">
        <w:rPr>
          <w:shd w:val="clear" w:color="auto" w:fill="E2EFD9" w:themeFill="accent6" w:themeFillTint="33"/>
          <w:vertAlign w:val="superscript"/>
        </w:rPr>
        <w:t>è</w:t>
      </w:r>
      <w:r w:rsidR="00B3398C" w:rsidRPr="00B3398C">
        <w:rPr>
          <w:shd w:val="clear" w:color="auto" w:fill="E2EFD9" w:themeFill="accent6" w:themeFillTint="33"/>
          <w:vertAlign w:val="superscript"/>
        </w:rPr>
        <w:t>me</w:t>
      </w:r>
      <w:r w:rsidRPr="00B3398C">
        <w:rPr>
          <w:shd w:val="clear" w:color="auto" w:fill="E2EFD9" w:themeFill="accent6" w:themeFillTint="33"/>
        </w:rPr>
        <w:t>, afin de laisser un peu de flexibilité</w:t>
      </w:r>
      <w:r w:rsidR="00AC4C2B">
        <w:rPr>
          <w:shd w:val="clear" w:color="auto" w:fill="E2EFD9" w:themeFill="accent6" w:themeFillTint="33"/>
        </w:rPr>
        <w:t xml:space="preserve">, </w:t>
      </w:r>
      <w:r w:rsidRPr="00B3398C">
        <w:rPr>
          <w:shd w:val="clear" w:color="auto" w:fill="E2EFD9" w:themeFill="accent6" w:themeFillTint="33"/>
        </w:rPr>
        <w:t>pendant une période sabbatique consacrée à une sorte de service civil volontaire</w:t>
      </w:r>
      <w:r w:rsidR="00DD79F0" w:rsidRPr="00B3398C">
        <w:rPr>
          <w:rStyle w:val="FootnoteReference"/>
          <w:shd w:val="clear" w:color="auto" w:fill="E2EFD9" w:themeFill="accent6" w:themeFillTint="33"/>
        </w:rPr>
        <w:footnoteReference w:id="43"/>
      </w:r>
      <w:r w:rsidR="00C072A0" w:rsidRPr="00B3398C">
        <w:rPr>
          <w:shd w:val="clear" w:color="auto" w:fill="E2EFD9" w:themeFill="accent6" w:themeFillTint="33"/>
        </w:rPr>
        <w:t>.</w:t>
      </w:r>
      <w:r w:rsidRPr="00B3398C">
        <w:rPr>
          <w:shd w:val="clear" w:color="auto" w:fill="E2EFD9" w:themeFill="accent6" w:themeFillTint="33"/>
        </w:rPr>
        <w:t xml:space="preserve"> </w:t>
      </w:r>
      <w:bookmarkStart w:id="127" w:name="_Hlk15676828"/>
      <w:r w:rsidR="00DD79F0" w:rsidRPr="00B3398C">
        <w:t>Des citoyens travaillant sous le statut d’indépendant n’étant pas susceptibles de se libérer, on veillera à la présence de personnes AYANT ÉTÉ indépendantes</w:t>
      </w:r>
      <w:bookmarkEnd w:id="127"/>
      <w:r w:rsidR="00B3398C">
        <w:t xml:space="preserve"> pendant au moins 10 ans.</w:t>
      </w:r>
    </w:p>
    <w:p w14:paraId="527F085B" w14:textId="456E03D2" w:rsidR="00E1232C" w:rsidRPr="00827B81" w:rsidRDefault="00E1232C" w:rsidP="008C4670"/>
    <w:p w14:paraId="56272E5E" w14:textId="05C9DC4B" w:rsidR="00E1232C" w:rsidRPr="00827B81" w:rsidRDefault="00827B81" w:rsidP="0060175E">
      <w:pPr>
        <w:pStyle w:val="NormalWeb"/>
        <w:spacing w:before="0" w:beforeAutospacing="0" w:after="0" w:afterAutospacing="0"/>
        <w:rPr>
          <w:rFonts w:asciiTheme="majorHAnsi" w:hAnsiTheme="majorHAnsi" w:cstheme="majorHAnsi"/>
        </w:rPr>
      </w:pPr>
      <w:r w:rsidRPr="00827B81">
        <w:rPr>
          <w:rFonts w:asciiTheme="majorHAnsi" w:hAnsiTheme="majorHAnsi" w:cstheme="majorHAnsi"/>
        </w:rPr>
        <w:t xml:space="preserve">Cela </w:t>
      </w:r>
      <w:r w:rsidR="0060175E" w:rsidRPr="00827B81">
        <w:rPr>
          <w:rFonts w:asciiTheme="majorHAnsi" w:hAnsiTheme="majorHAnsi" w:cstheme="majorHAnsi"/>
        </w:rPr>
        <w:t xml:space="preserve">exposerait </w:t>
      </w:r>
      <w:r w:rsidR="009B1EEB">
        <w:rPr>
          <w:rFonts w:asciiTheme="majorHAnsi" w:hAnsiTheme="majorHAnsi" w:cstheme="majorHAnsi"/>
        </w:rPr>
        <w:t xml:space="preserve">les participants </w:t>
      </w:r>
      <w:r w:rsidR="0060175E" w:rsidRPr="00827B81">
        <w:rPr>
          <w:rFonts w:asciiTheme="majorHAnsi" w:hAnsiTheme="majorHAnsi" w:cstheme="majorHAnsi"/>
        </w:rPr>
        <w:t>à un parcours pédagogique et initiatique (gestion de la complexité, actions possibles, dépenses nécessaires</w:t>
      </w:r>
      <w:r w:rsidRPr="00827B81">
        <w:rPr>
          <w:rFonts w:asciiTheme="majorHAnsi" w:hAnsiTheme="majorHAnsi" w:cstheme="majorHAnsi"/>
        </w:rPr>
        <w:t>). Et a</w:t>
      </w:r>
      <w:r w:rsidR="00E1232C" w:rsidRPr="00827B81">
        <w:rPr>
          <w:rFonts w:asciiTheme="majorHAnsi" w:hAnsiTheme="majorHAnsi" w:cstheme="majorHAnsi"/>
        </w:rPr>
        <w:t>u-delà de leur contribution à une réflexion citoyenne collective</w:t>
      </w:r>
      <w:r w:rsidRPr="00827B81">
        <w:rPr>
          <w:rFonts w:asciiTheme="majorHAnsi" w:hAnsiTheme="majorHAnsi" w:cstheme="majorHAnsi"/>
        </w:rPr>
        <w:t xml:space="preserve">, leur participation </w:t>
      </w:r>
      <w:r w:rsidR="00E1232C" w:rsidRPr="00827B81">
        <w:rPr>
          <w:rFonts w:asciiTheme="majorHAnsi" w:hAnsiTheme="majorHAnsi" w:cstheme="majorHAnsi"/>
        </w:rPr>
        <w:t>serait certainement de nature à enrichir leur parcours de vie, voire professionnel.</w:t>
      </w:r>
      <w:r w:rsidR="00B9405C">
        <w:rPr>
          <w:rFonts w:asciiTheme="majorHAnsi" w:hAnsiTheme="majorHAnsi" w:cstheme="majorHAnsi"/>
        </w:rPr>
        <w:t xml:space="preserve"> </w:t>
      </w:r>
    </w:p>
    <w:p w14:paraId="28955C3E" w14:textId="77777777" w:rsidR="00E1232C" w:rsidRPr="008C4670" w:rsidRDefault="00E1232C" w:rsidP="008C4670">
      <w:pPr>
        <w:rPr>
          <w:lang w:eastAsia="en-US"/>
        </w:rPr>
      </w:pPr>
    </w:p>
    <w:p w14:paraId="1002C2C0" w14:textId="4A1B73E0" w:rsidR="00BA7BA0" w:rsidRPr="008C4670" w:rsidRDefault="00BA7BA0" w:rsidP="008C4670">
      <w:bookmarkStart w:id="128" w:name="_Hlk7364414"/>
      <w:r w:rsidRPr="00DD1E10">
        <w:rPr>
          <w:shd w:val="clear" w:color="auto" w:fill="E2EFD9" w:themeFill="accent6" w:themeFillTint="33"/>
        </w:rPr>
        <w:t>Ils bénéficieraient d’une rémunération raisonnable</w:t>
      </w:r>
      <w:r w:rsidR="00DD79F0" w:rsidRPr="00DD1E10">
        <w:rPr>
          <w:rStyle w:val="FootnoteReference"/>
          <w:shd w:val="clear" w:color="auto" w:fill="E2EFD9" w:themeFill="accent6" w:themeFillTint="33"/>
        </w:rPr>
        <w:footnoteReference w:id="44"/>
      </w:r>
      <w:r w:rsidRPr="00DD1E10">
        <w:rPr>
          <w:shd w:val="clear" w:color="auto" w:fill="E2EFD9" w:themeFill="accent6" w:themeFillTint="33"/>
        </w:rPr>
        <w:t xml:space="preserve"> et des droits sociaux habituels (sécurité sociale, droits au chômage). En outre, la transition entre la « vie politique » et professionnelle serait facilitée.</w:t>
      </w:r>
      <w:r w:rsidRPr="008C4670">
        <w:t xml:space="preserve"> Le système devrait être suffisamment rassurant pour ne pas faire fuir les volontaires. Lorsqu’ils n’auraient pas la possibilité de retourner chez leur employeur précédent, un coaching serait offert trois à six mois avant la fin du mandat (via, selon le cas, un Outplacement, </w:t>
      </w:r>
      <w:proofErr w:type="spellStart"/>
      <w:r w:rsidRPr="008C4670">
        <w:t>Actiris</w:t>
      </w:r>
      <w:proofErr w:type="spellEnd"/>
      <w:r w:rsidRPr="008C4670">
        <w:t>, le Forem ou VDAB) afin d’assurer un retour sur le marché du travail dans les meilleures conditions.</w:t>
      </w:r>
    </w:p>
    <w:p w14:paraId="1E9C442A" w14:textId="578D902A" w:rsidR="00A6229E" w:rsidRPr="008C4670" w:rsidRDefault="00A6229E" w:rsidP="008C4670"/>
    <w:p w14:paraId="74D861B9" w14:textId="4A1C79B7" w:rsidR="00BF5DA2" w:rsidRDefault="00A6229E" w:rsidP="008C4670">
      <w:r w:rsidRPr="008C4670">
        <w:t>Après leur descente de charge, les « anciens »</w:t>
      </w:r>
      <w:r w:rsidR="00CA2D05" w:rsidRPr="008C4670">
        <w:t xml:space="preserve"> </w:t>
      </w:r>
      <w:r w:rsidR="006C11A7">
        <w:t xml:space="preserve">(qui ne pourraient plus être sélectionnés à nouveau) </w:t>
      </w:r>
      <w:r w:rsidR="00B3398C">
        <w:t>devraient</w:t>
      </w:r>
      <w:r w:rsidRPr="008C4670">
        <w:t xml:space="preserve"> participer à la formation de leurs successeurs.</w:t>
      </w:r>
      <w:bookmarkEnd w:id="128"/>
      <w:r w:rsidR="00780CEA">
        <w:t xml:space="preserve"> </w:t>
      </w:r>
      <w:r w:rsidR="00780CEA" w:rsidRPr="00780CEA">
        <w:rPr>
          <w:u w:val="single"/>
        </w:rPr>
        <w:t>En option,</w:t>
      </w:r>
      <w:r w:rsidR="00780CEA">
        <w:t xml:space="preserve"> on pourrait prévoir que 20% des membres soient autorisés à assumer un second « mandat ».</w:t>
      </w:r>
    </w:p>
    <w:p w14:paraId="41762F8E" w14:textId="77777777" w:rsidR="00BF5DA2" w:rsidRDefault="00BF5DA2">
      <w:pPr>
        <w:spacing w:after="160" w:line="259" w:lineRule="auto"/>
        <w:jc w:val="left"/>
      </w:pPr>
      <w:r>
        <w:br w:type="page"/>
      </w:r>
    </w:p>
    <w:p w14:paraId="1412D40F" w14:textId="01FEBCF5" w:rsidR="008B7833" w:rsidRPr="008C4670" w:rsidRDefault="008B7833" w:rsidP="008C4670">
      <w:pPr>
        <w:pStyle w:val="Heading2"/>
      </w:pPr>
      <w:bookmarkStart w:id="129" w:name="_Toc5284153"/>
      <w:bookmarkStart w:id="130" w:name="_Toc5285835"/>
      <w:bookmarkStart w:id="131" w:name="_Toc5286480"/>
      <w:bookmarkStart w:id="132" w:name="_Toc8371843"/>
      <w:bookmarkStart w:id="133" w:name="_Toc8372153"/>
      <w:bookmarkStart w:id="134" w:name="_Toc8372240"/>
      <w:bookmarkStart w:id="135" w:name="_Toc9347912"/>
      <w:bookmarkStart w:id="136" w:name="_Toc9348450"/>
      <w:bookmarkStart w:id="137" w:name="_Toc9352420"/>
      <w:bookmarkStart w:id="138" w:name="_Toc40193219"/>
      <w:bookmarkStart w:id="139" w:name="_Hlk40277405"/>
      <w:bookmarkEnd w:id="125"/>
      <w:r w:rsidRPr="008C4670">
        <w:lastRenderedPageBreak/>
        <w:t xml:space="preserve">Les </w:t>
      </w:r>
      <w:r w:rsidR="001B12DA" w:rsidRPr="008C4670">
        <w:t>entreprises, les</w:t>
      </w:r>
      <w:r w:rsidRPr="008C4670">
        <w:t xml:space="preserve"> mouvements syndicaux et associatifs</w:t>
      </w:r>
      <w:bookmarkEnd w:id="129"/>
      <w:bookmarkEnd w:id="130"/>
      <w:bookmarkEnd w:id="131"/>
      <w:r w:rsidR="000219CA" w:rsidRPr="008C4670">
        <w:t>, la communauté scientifique.</w:t>
      </w:r>
      <w:bookmarkEnd w:id="132"/>
      <w:bookmarkEnd w:id="133"/>
      <w:bookmarkEnd w:id="134"/>
      <w:bookmarkEnd w:id="135"/>
      <w:bookmarkEnd w:id="136"/>
      <w:bookmarkEnd w:id="137"/>
      <w:bookmarkEnd w:id="138"/>
    </w:p>
    <w:bookmarkEnd w:id="139"/>
    <w:p w14:paraId="315DFD38" w14:textId="77777777" w:rsidR="001B12DA" w:rsidRPr="008C4670" w:rsidRDefault="001B12DA" w:rsidP="008C4670"/>
    <w:p w14:paraId="0AB6C1AB" w14:textId="77777777" w:rsidR="004461C4" w:rsidRDefault="004461C4" w:rsidP="008C4670">
      <w:bookmarkStart w:id="140" w:name="_Hlk40276798"/>
      <w:r>
        <w:t>La sélection se ferait en deux temps.</w:t>
      </w:r>
    </w:p>
    <w:p w14:paraId="00A9893C" w14:textId="77777777" w:rsidR="004461C4" w:rsidRDefault="004461C4" w:rsidP="008C4670"/>
    <w:p w14:paraId="7DC828E7" w14:textId="39852C98" w:rsidR="001B12DA" w:rsidRPr="008C4670" w:rsidRDefault="004461C4" w:rsidP="008C4670">
      <w:r>
        <w:t xml:space="preserve">1) </w:t>
      </w:r>
      <w:r w:rsidR="001B12DA" w:rsidRPr="008C4670">
        <w:t xml:space="preserve">Dans le cadre d’une Belgique régionalisée, cela ferait sens que, après un appel à candidatures, </w:t>
      </w:r>
      <w:r w:rsidR="001B12DA" w:rsidRPr="00DD1E10">
        <w:rPr>
          <w:shd w:val="clear" w:color="auto" w:fill="E2EFD9" w:themeFill="accent6" w:themeFillTint="33"/>
        </w:rPr>
        <w:t>la sélection des Fédérations et associations professionnelles</w:t>
      </w:r>
      <w:r w:rsidR="004E2BEA" w:rsidRPr="00DD1E10">
        <w:rPr>
          <w:shd w:val="clear" w:color="auto" w:fill="E2EFD9" w:themeFill="accent6" w:themeFillTint="33"/>
        </w:rPr>
        <w:t>,</w:t>
      </w:r>
      <w:r w:rsidR="005D387A" w:rsidRPr="00DD1E10">
        <w:rPr>
          <w:shd w:val="clear" w:color="auto" w:fill="E2EFD9" w:themeFill="accent6" w:themeFillTint="33"/>
        </w:rPr>
        <w:t xml:space="preserve"> </w:t>
      </w:r>
      <w:r w:rsidR="001B12DA" w:rsidRPr="00DD1E10">
        <w:rPr>
          <w:shd w:val="clear" w:color="auto" w:fill="E2EFD9" w:themeFill="accent6" w:themeFillTint="33"/>
        </w:rPr>
        <w:t xml:space="preserve">des organisations syndicales et des mouvements associatifs </w:t>
      </w:r>
      <w:r w:rsidR="004E2BEA" w:rsidRPr="00DD1E10">
        <w:rPr>
          <w:shd w:val="clear" w:color="auto" w:fill="E2EFD9" w:themeFill="accent6" w:themeFillTint="33"/>
        </w:rPr>
        <w:t xml:space="preserve">ainsi que des facultés universitaires </w:t>
      </w:r>
      <w:r w:rsidR="001B12DA" w:rsidRPr="00DD1E10">
        <w:rPr>
          <w:shd w:val="clear" w:color="auto" w:fill="E2EFD9" w:themeFill="accent6" w:themeFillTint="33"/>
        </w:rPr>
        <w:t xml:space="preserve">soit réalisée conjointement par la Chambre des Représentants et par les Assemblées régionales </w:t>
      </w:r>
      <w:r w:rsidR="001B12DA" w:rsidRPr="008C4670">
        <w:t>(les organisations déposant leur candidature à l’une ou l’autre des assemblées en fonction de leur couverture nationale ou régionale).</w:t>
      </w:r>
    </w:p>
    <w:p w14:paraId="3D1B8D4B" w14:textId="77777777" w:rsidR="00A80691" w:rsidRPr="00AD2257" w:rsidRDefault="00A80691" w:rsidP="008C4670">
      <w:pPr>
        <w:rPr>
          <w:sz w:val="12"/>
          <w:szCs w:val="12"/>
        </w:rPr>
      </w:pPr>
    </w:p>
    <w:p w14:paraId="6C4D8755" w14:textId="6DFBC2F9" w:rsidR="00F0227C" w:rsidRDefault="004461C4" w:rsidP="008C4670">
      <w:r>
        <w:t xml:space="preserve">2) </w:t>
      </w:r>
      <w:r w:rsidR="001B12DA" w:rsidRPr="00A80691">
        <w:t xml:space="preserve">Ensuite, </w:t>
      </w:r>
      <w:r w:rsidR="00F2655A" w:rsidRPr="00A80691">
        <w:t xml:space="preserve">en fonction des sujets à traiter, </w:t>
      </w:r>
      <w:r w:rsidR="004E2BEA" w:rsidRPr="00DD1E10">
        <w:rPr>
          <w:shd w:val="clear" w:color="auto" w:fill="E2EFD9" w:themeFill="accent6" w:themeFillTint="33"/>
        </w:rPr>
        <w:t>c</w:t>
      </w:r>
      <w:r w:rsidR="001B12DA" w:rsidRPr="00DD1E10">
        <w:rPr>
          <w:shd w:val="clear" w:color="auto" w:fill="E2EFD9" w:themeFill="accent6" w:themeFillTint="33"/>
        </w:rPr>
        <w:t xml:space="preserve">hacune de ces organisations sélectionnerait une personne en fonction de ses seules compétences </w:t>
      </w:r>
      <w:r w:rsidR="001B12DA" w:rsidRPr="00A80691">
        <w:t>(membre ou pas de son organisation)</w:t>
      </w:r>
      <w:r w:rsidR="00C072A0" w:rsidRPr="00A80691">
        <w:t xml:space="preserve">, son CV en faisant foi </w:t>
      </w:r>
      <w:r w:rsidR="00481727" w:rsidRPr="00A80691">
        <w:t xml:space="preserve">– </w:t>
      </w:r>
      <w:r w:rsidR="00481727" w:rsidRPr="00A80691">
        <w:rPr>
          <w:color w:val="000000"/>
        </w:rPr>
        <w:t>on exclurait donc les simples porte-voix</w:t>
      </w:r>
      <w:r w:rsidR="00C072A0" w:rsidRPr="00A80691">
        <w:rPr>
          <w:color w:val="000000"/>
        </w:rPr>
        <w:t>.</w:t>
      </w:r>
      <w:r w:rsidR="00F35AA5" w:rsidRPr="00A80691">
        <w:t xml:space="preserve"> </w:t>
      </w:r>
      <w:r w:rsidR="00C072A0" w:rsidRPr="00A80691">
        <w:t>Elle</w:t>
      </w:r>
      <w:r w:rsidR="00F35AA5" w:rsidRPr="00A80691">
        <w:t xml:space="preserve"> serait rémunéré</w:t>
      </w:r>
      <w:r w:rsidR="0068648B" w:rsidRPr="00A80691">
        <w:t>e</w:t>
      </w:r>
      <w:r w:rsidR="00F35AA5" w:rsidRPr="00A80691">
        <w:t xml:space="preserve"> sous forme de jetons de présence</w:t>
      </w:r>
      <w:bookmarkEnd w:id="1"/>
      <w:bookmarkEnd w:id="2"/>
      <w:bookmarkEnd w:id="62"/>
      <w:r w:rsidR="0068648B" w:rsidRPr="00A80691">
        <w:t>.</w:t>
      </w:r>
    </w:p>
    <w:p w14:paraId="0DF1CAB8" w14:textId="0FFABAE8" w:rsidR="00C87F0C" w:rsidRPr="00AD2257" w:rsidRDefault="00C87F0C" w:rsidP="008C4670">
      <w:pPr>
        <w:rPr>
          <w:sz w:val="12"/>
          <w:szCs w:val="12"/>
        </w:rPr>
      </w:pPr>
    </w:p>
    <w:p w14:paraId="734BD423" w14:textId="1150A085" w:rsidR="00C87F0C" w:rsidRDefault="00C87F0C" w:rsidP="00C87F0C">
      <w:r w:rsidRPr="00CC4947">
        <w:rPr>
          <w:u w:val="single"/>
        </w:rPr>
        <w:t>S’agissant des fédérations professionnelles, des organisations syndicales et des mouvements associatifs</w:t>
      </w:r>
      <w:r>
        <w:t xml:space="preserve">, il est important de veiller à une diversité suffisante, et donc de </w:t>
      </w:r>
      <w:r w:rsidRPr="00CC4947">
        <w:rPr>
          <w:u w:val="single"/>
        </w:rPr>
        <w:t>ne pas limiter leur présence aux seules « grandes coupoles ».</w:t>
      </w:r>
      <w:r>
        <w:t xml:space="preserve"> En fonction des sujets, certaines d’entre elles pourraient même utilement céder leur place à quelques-uns de leurs membres.</w:t>
      </w:r>
    </w:p>
    <w:p w14:paraId="5D2AB953" w14:textId="4B148908" w:rsidR="00C510C8" w:rsidRPr="00AD2257" w:rsidRDefault="00C510C8" w:rsidP="00C87F0C">
      <w:pPr>
        <w:rPr>
          <w:sz w:val="12"/>
          <w:szCs w:val="12"/>
        </w:rPr>
      </w:pPr>
    </w:p>
    <w:p w14:paraId="4D38BCEB" w14:textId="77777777" w:rsidR="002D54F2" w:rsidRPr="00AC4C2B" w:rsidRDefault="00C510C8" w:rsidP="002D54F2">
      <w:pPr>
        <w:rPr>
          <w:u w:val="single"/>
        </w:rPr>
      </w:pPr>
      <w:r w:rsidRPr="001473CC">
        <w:t>Les critères de sélection des mouvements associatifs restent à définir. Exemples : existent depuis X années au moins, couverture nationale ou au moins régionale, représentativité, compétences reconnues, …</w:t>
      </w:r>
      <w:r w:rsidR="002D54F2">
        <w:t xml:space="preserve"> </w:t>
      </w:r>
      <w:r w:rsidR="002D54F2" w:rsidRPr="00AC4C2B">
        <w:rPr>
          <w:u w:val="single"/>
        </w:rPr>
        <w:t>Une fois sélectionnés, les mouvements associatifs lanceraient une demande de crowdfunding spécifique afin de les soutenir dans leur nouvelle mission.</w:t>
      </w:r>
    </w:p>
    <w:p w14:paraId="3B84A9EF" w14:textId="6B781368" w:rsidR="00C510C8" w:rsidRPr="00AC4C2B" w:rsidRDefault="00C510C8" w:rsidP="001473CC">
      <w:pPr>
        <w:rPr>
          <w:sz w:val="12"/>
          <w:szCs w:val="12"/>
          <w:u w:val="single"/>
        </w:rPr>
      </w:pPr>
    </w:p>
    <w:p w14:paraId="788D77F6" w14:textId="6B1C565D" w:rsidR="008B0821" w:rsidRDefault="00C510C8" w:rsidP="00C510C8">
      <w:r w:rsidRPr="001473CC">
        <w:t>Il restera à clarifier de quelles facultés les académiques proviendr</w:t>
      </w:r>
      <w:r w:rsidR="00CC4947">
        <w:t>on</w:t>
      </w:r>
      <w:r w:rsidRPr="001473CC">
        <w:t xml:space="preserve">t (sciences, sciences appliquées, médecine, ainsi qu’économie, philosophie, etc.) et à exclure toute candidature présentant un </w:t>
      </w:r>
      <w:r>
        <w:t>conflit d'intérêts.</w:t>
      </w:r>
    </w:p>
    <w:p w14:paraId="392A2020" w14:textId="5F4B7FE9" w:rsidR="00F056AC" w:rsidRDefault="00F056AC" w:rsidP="00C510C8"/>
    <w:p w14:paraId="16F7927F" w14:textId="77777777" w:rsidR="00057265" w:rsidRDefault="00057265" w:rsidP="000E05F8">
      <w:pPr>
        <w:pStyle w:val="Heading1"/>
        <w:shd w:val="clear" w:color="auto" w:fill="E2EFD9" w:themeFill="accent6" w:themeFillTint="33"/>
      </w:pPr>
      <w:bookmarkStart w:id="141" w:name="_Toc40193220"/>
      <w:bookmarkStart w:id="142" w:name="_Toc528601489"/>
      <w:bookmarkStart w:id="143" w:name="_Toc528601756"/>
      <w:bookmarkStart w:id="144" w:name="_Toc5284160"/>
      <w:bookmarkStart w:id="145" w:name="_Toc5285842"/>
      <w:bookmarkStart w:id="146" w:name="_Toc5392394"/>
      <w:bookmarkStart w:id="147" w:name="_Toc8371844"/>
      <w:bookmarkStart w:id="148" w:name="_Toc8372154"/>
      <w:bookmarkStart w:id="149" w:name="_Toc8372241"/>
      <w:bookmarkStart w:id="150" w:name="_Toc9347913"/>
      <w:bookmarkStart w:id="151" w:name="_Toc9348451"/>
      <w:bookmarkStart w:id="152" w:name="_Toc9352421"/>
      <w:bookmarkEnd w:id="140"/>
      <w:r w:rsidRPr="00F0227C">
        <w:t xml:space="preserve">Quelles différences entre le </w:t>
      </w:r>
      <w:r w:rsidRPr="00057265">
        <w:rPr>
          <w:i/>
          <w:iCs w:val="0"/>
        </w:rPr>
        <w:t>Forum pour la transition</w:t>
      </w:r>
      <w:r w:rsidRPr="00F0227C">
        <w:t xml:space="preserve"> et le CFDD ?</w:t>
      </w:r>
      <w:bookmarkEnd w:id="141"/>
    </w:p>
    <w:p w14:paraId="32BBC3AA" w14:textId="77777777" w:rsidR="00057265" w:rsidRPr="000A53B8" w:rsidRDefault="00057265" w:rsidP="00057265"/>
    <w:p w14:paraId="684E2D11" w14:textId="77777777" w:rsidR="00057265" w:rsidRPr="00AD2257" w:rsidRDefault="00057265" w:rsidP="00057265">
      <w:pPr>
        <w:pBdr>
          <w:top w:val="single" w:sz="4" w:space="1" w:color="auto"/>
          <w:left w:val="single" w:sz="4" w:space="4" w:color="auto"/>
          <w:bottom w:val="single" w:sz="4" w:space="1" w:color="auto"/>
          <w:right w:val="single" w:sz="4" w:space="4" w:color="auto"/>
        </w:pBdr>
        <w:ind w:left="284"/>
        <w:rPr>
          <w:sz w:val="12"/>
          <w:szCs w:val="12"/>
        </w:rPr>
      </w:pPr>
    </w:p>
    <w:p w14:paraId="16BF825D" w14:textId="4E37C0DE" w:rsidR="00AD2257" w:rsidRDefault="00057265" w:rsidP="001473CC">
      <w:pPr>
        <w:pBdr>
          <w:top w:val="single" w:sz="4" w:space="1" w:color="auto"/>
          <w:left w:val="single" w:sz="4" w:space="4" w:color="auto"/>
          <w:bottom w:val="single" w:sz="4" w:space="1" w:color="auto"/>
          <w:right w:val="single" w:sz="4" w:space="4" w:color="auto"/>
        </w:pBdr>
        <w:shd w:val="clear" w:color="auto" w:fill="E2EFD9" w:themeFill="accent6" w:themeFillTint="33"/>
        <w:ind w:left="284"/>
      </w:pPr>
      <w:r>
        <w:t xml:space="preserve">- </w:t>
      </w:r>
      <w:r w:rsidR="00AD2257">
        <w:t xml:space="preserve">Mission. </w:t>
      </w:r>
    </w:p>
    <w:p w14:paraId="7A743F7B" w14:textId="77777777" w:rsidR="00AD2257" w:rsidRDefault="00AD2257" w:rsidP="00AD2257">
      <w:pPr>
        <w:pBdr>
          <w:top w:val="single" w:sz="4" w:space="1" w:color="auto"/>
          <w:left w:val="single" w:sz="4" w:space="4" w:color="auto"/>
          <w:bottom w:val="single" w:sz="4" w:space="1" w:color="auto"/>
          <w:right w:val="single" w:sz="4" w:space="4" w:color="auto"/>
        </w:pBdr>
        <w:shd w:val="clear" w:color="auto" w:fill="E2EFD9" w:themeFill="accent6" w:themeFillTint="33"/>
        <w:ind w:left="284"/>
      </w:pPr>
      <w:r>
        <w:t xml:space="preserve">- </w:t>
      </w:r>
      <w:r w:rsidRPr="003445C9">
        <w:t>Déba</w:t>
      </w:r>
      <w:r>
        <w:t>ts publics.</w:t>
      </w:r>
    </w:p>
    <w:p w14:paraId="6CE19A64" w14:textId="6768EEFA" w:rsidR="00057265" w:rsidRDefault="00057265" w:rsidP="001473CC">
      <w:pPr>
        <w:pBdr>
          <w:top w:val="single" w:sz="4" w:space="1" w:color="auto"/>
          <w:left w:val="single" w:sz="4" w:space="4" w:color="auto"/>
          <w:bottom w:val="single" w:sz="4" w:space="1" w:color="auto"/>
          <w:right w:val="single" w:sz="4" w:space="4" w:color="auto"/>
        </w:pBdr>
        <w:shd w:val="clear" w:color="auto" w:fill="E2EFD9" w:themeFill="accent6" w:themeFillTint="33"/>
        <w:ind w:left="284"/>
      </w:pPr>
      <w:r>
        <w:t xml:space="preserve">- Participation </w:t>
      </w:r>
      <w:r w:rsidR="00FB270E">
        <w:t>d</w:t>
      </w:r>
      <w:r>
        <w:t>e « citoyens grand public » comme exigé par un des Règlements de l’Union européenne (2018)</w:t>
      </w:r>
      <w:r w:rsidR="00B20534">
        <w:t xml:space="preserve"> – dans le cadre des plans énergie-climat – </w:t>
      </w:r>
      <w:r>
        <w:t xml:space="preserve">et suggéré par la Déclaration de Rio </w:t>
      </w:r>
      <w:r w:rsidR="00B20534">
        <w:t>(</w:t>
      </w:r>
      <w:r>
        <w:t>1992</w:t>
      </w:r>
      <w:r w:rsidR="00B20534">
        <w:t>) – en matière de développement durable</w:t>
      </w:r>
      <w:r>
        <w:t>.</w:t>
      </w:r>
    </w:p>
    <w:p w14:paraId="25ECEF48" w14:textId="77777777" w:rsidR="00057265" w:rsidRDefault="00057265" w:rsidP="001473CC">
      <w:pPr>
        <w:pBdr>
          <w:top w:val="single" w:sz="4" w:space="1" w:color="auto"/>
          <w:left w:val="single" w:sz="4" w:space="4" w:color="auto"/>
          <w:bottom w:val="single" w:sz="4" w:space="1" w:color="auto"/>
          <w:right w:val="single" w:sz="4" w:space="4" w:color="auto"/>
        </w:pBdr>
        <w:shd w:val="clear" w:color="auto" w:fill="E2EFD9" w:themeFill="accent6" w:themeFillTint="33"/>
        <w:ind w:left="284"/>
      </w:pPr>
      <w:r>
        <w:t>- Autre répartition des différents acteurs.</w:t>
      </w:r>
    </w:p>
    <w:p w14:paraId="1F9E2FFF" w14:textId="72CECAC0" w:rsidR="008B0821" w:rsidRPr="008B0821" w:rsidRDefault="00057265" w:rsidP="008B0821">
      <w:pPr>
        <w:pBdr>
          <w:top w:val="single" w:sz="4" w:space="1" w:color="auto"/>
          <w:left w:val="single" w:sz="4" w:space="4" w:color="auto"/>
          <w:bottom w:val="single" w:sz="4" w:space="1" w:color="auto"/>
          <w:right w:val="single" w:sz="4" w:space="4" w:color="auto"/>
        </w:pBdr>
        <w:shd w:val="clear" w:color="auto" w:fill="E2EFD9" w:themeFill="accent6" w:themeFillTint="33"/>
        <w:ind w:left="284"/>
      </w:pPr>
      <w:r w:rsidRPr="008B0821">
        <w:t>- Plus grande diversité des participants</w:t>
      </w:r>
      <w:r w:rsidR="008B0821" w:rsidRPr="008B0821">
        <w:t xml:space="preserve"> : </w:t>
      </w:r>
      <w:r w:rsidRPr="008B0821">
        <w:t>des organisations/associations membres des « grandes coupoles » y participeraient</w:t>
      </w:r>
      <w:r w:rsidR="008B0821" w:rsidRPr="008B0821">
        <w:t xml:space="preserve"> ainsi que, éventuellement, des représentants d’une société civile plus spontanée (mouvements citoyens, </w:t>
      </w:r>
      <w:proofErr w:type="spellStart"/>
      <w:r w:rsidR="008B0821" w:rsidRPr="008B0821">
        <w:t>think</w:t>
      </w:r>
      <w:proofErr w:type="spellEnd"/>
      <w:r w:rsidR="008B0821" w:rsidRPr="008B0821">
        <w:t xml:space="preserve"> tanks).</w:t>
      </w:r>
    </w:p>
    <w:p w14:paraId="7731406E" w14:textId="527F13A5" w:rsidR="00057265" w:rsidRDefault="00057265" w:rsidP="001473CC">
      <w:pPr>
        <w:pBdr>
          <w:top w:val="single" w:sz="4" w:space="1" w:color="auto"/>
          <w:left w:val="single" w:sz="4" w:space="4" w:color="auto"/>
          <w:bottom w:val="single" w:sz="4" w:space="1" w:color="auto"/>
          <w:right w:val="single" w:sz="4" w:space="4" w:color="auto"/>
        </w:pBdr>
        <w:shd w:val="clear" w:color="auto" w:fill="E2EFD9" w:themeFill="accent6" w:themeFillTint="33"/>
        <w:ind w:left="284"/>
      </w:pPr>
      <w:r>
        <w:t xml:space="preserve">- Droit de vote accordé aux académiques et au </w:t>
      </w:r>
      <w:r w:rsidR="00BB15B5">
        <w:t>PANEL « </w:t>
      </w:r>
      <w:r>
        <w:t>mini-public</w:t>
      </w:r>
      <w:r w:rsidR="00BB15B5">
        <w:t> »</w:t>
      </w:r>
      <w:r>
        <w:t>.</w:t>
      </w:r>
    </w:p>
    <w:p w14:paraId="3781B02D" w14:textId="43E8F13B" w:rsidR="00057265" w:rsidRDefault="00057265" w:rsidP="001473CC">
      <w:pPr>
        <w:pBdr>
          <w:top w:val="single" w:sz="4" w:space="1" w:color="auto"/>
          <w:left w:val="single" w:sz="4" w:space="4" w:color="auto"/>
          <w:bottom w:val="single" w:sz="4" w:space="1" w:color="auto"/>
          <w:right w:val="single" w:sz="4" w:space="4" w:color="auto"/>
        </w:pBdr>
        <w:shd w:val="clear" w:color="auto" w:fill="E2EFD9" w:themeFill="accent6" w:themeFillTint="33"/>
        <w:ind w:left="284"/>
      </w:pPr>
      <w:r>
        <w:t>- Absence de représentants des pouvoirs publics.</w:t>
      </w:r>
    </w:p>
    <w:p w14:paraId="5A7B4AEF" w14:textId="14DF71EA" w:rsidR="00FB270E" w:rsidRDefault="00FB270E" w:rsidP="001473CC">
      <w:pPr>
        <w:pBdr>
          <w:top w:val="single" w:sz="4" w:space="1" w:color="auto"/>
          <w:left w:val="single" w:sz="4" w:space="4" w:color="auto"/>
          <w:bottom w:val="single" w:sz="4" w:space="1" w:color="auto"/>
          <w:right w:val="single" w:sz="4" w:space="4" w:color="auto"/>
        </w:pBdr>
        <w:shd w:val="clear" w:color="auto" w:fill="E2EFD9" w:themeFill="accent6" w:themeFillTint="33"/>
        <w:ind w:left="284"/>
      </w:pPr>
      <w:r>
        <w:t xml:space="preserve">- </w:t>
      </w:r>
      <w:r w:rsidR="008B0821">
        <w:t>U</w:t>
      </w:r>
      <w:r>
        <w:t>n âge moyen des participants plus bas et une meilleure mixité H/F.</w:t>
      </w:r>
    </w:p>
    <w:p w14:paraId="1A3E6C1E" w14:textId="20857FF6" w:rsidR="00B20534" w:rsidRDefault="00B20534" w:rsidP="001473CC">
      <w:pPr>
        <w:pBdr>
          <w:top w:val="single" w:sz="4" w:space="1" w:color="auto"/>
          <w:left w:val="single" w:sz="4" w:space="4" w:color="auto"/>
          <w:bottom w:val="single" w:sz="4" w:space="1" w:color="auto"/>
          <w:right w:val="single" w:sz="4" w:space="4" w:color="auto"/>
        </w:pBdr>
        <w:shd w:val="clear" w:color="auto" w:fill="E2EFD9" w:themeFill="accent6" w:themeFillTint="33"/>
        <w:ind w:left="284"/>
      </w:pPr>
      <w:r>
        <w:t>- Cadre interfédéral.</w:t>
      </w:r>
    </w:p>
    <w:p w14:paraId="6759C7EB" w14:textId="4EDEFEB2" w:rsidR="00AD2257" w:rsidRDefault="00AD2257" w:rsidP="001473CC">
      <w:pPr>
        <w:pBdr>
          <w:top w:val="single" w:sz="4" w:space="1" w:color="auto"/>
          <w:left w:val="single" w:sz="4" w:space="4" w:color="auto"/>
          <w:bottom w:val="single" w:sz="4" w:space="1" w:color="auto"/>
          <w:right w:val="single" w:sz="4" w:space="4" w:color="auto"/>
        </w:pBdr>
        <w:shd w:val="clear" w:color="auto" w:fill="E2EFD9" w:themeFill="accent6" w:themeFillTint="33"/>
        <w:ind w:left="284"/>
      </w:pPr>
      <w:r>
        <w:t>- Relations avec les assemblées élue</w:t>
      </w:r>
      <w:r w:rsidR="00AD4E94">
        <w:t>s</w:t>
      </w:r>
      <w:r>
        <w:t>.</w:t>
      </w:r>
    </w:p>
    <w:p w14:paraId="7BF2FD36" w14:textId="18A165F2" w:rsidR="00057265" w:rsidRDefault="00057265" w:rsidP="001473CC">
      <w:pPr>
        <w:pBdr>
          <w:top w:val="single" w:sz="4" w:space="1" w:color="auto"/>
          <w:left w:val="single" w:sz="4" w:space="4" w:color="auto"/>
          <w:bottom w:val="single" w:sz="4" w:space="1" w:color="auto"/>
          <w:right w:val="single" w:sz="4" w:space="4" w:color="auto"/>
        </w:pBdr>
        <w:shd w:val="clear" w:color="auto" w:fill="E2EFD9" w:themeFill="accent6" w:themeFillTint="33"/>
        <w:ind w:left="284"/>
      </w:pPr>
      <w:r>
        <w:t xml:space="preserve">- </w:t>
      </w:r>
      <w:r w:rsidR="001473CC">
        <w:t xml:space="preserve">Assemblée </w:t>
      </w:r>
      <w:r w:rsidRPr="00F0227C">
        <w:t>(idéalement) adossée à une assemblée représentative fédérale</w:t>
      </w:r>
      <w:r w:rsidR="008B0821">
        <w:t xml:space="preserve"> ou placée sous l’égide du Comité de Concertation.</w:t>
      </w:r>
    </w:p>
    <w:p w14:paraId="33E901DF" w14:textId="77777777" w:rsidR="00057265" w:rsidRPr="00AD2257" w:rsidRDefault="00057265" w:rsidP="00057265">
      <w:pPr>
        <w:pBdr>
          <w:top w:val="single" w:sz="4" w:space="1" w:color="auto"/>
          <w:left w:val="single" w:sz="4" w:space="4" w:color="auto"/>
          <w:bottom w:val="single" w:sz="4" w:space="1" w:color="auto"/>
          <w:right w:val="single" w:sz="4" w:space="4" w:color="auto"/>
        </w:pBdr>
        <w:ind w:left="284"/>
        <w:rPr>
          <w:sz w:val="12"/>
          <w:szCs w:val="12"/>
        </w:rPr>
      </w:pPr>
    </w:p>
    <w:p w14:paraId="07DFC30E" w14:textId="77777777" w:rsidR="0001247A" w:rsidRDefault="0001247A" w:rsidP="0001247A">
      <w:pPr>
        <w:pStyle w:val="TOC1"/>
        <w:spacing w:after="0"/>
      </w:pPr>
      <w:bookmarkStart w:id="153" w:name="_Toc9347917"/>
      <w:bookmarkStart w:id="154" w:name="_Toc9348453"/>
      <w:bookmarkStart w:id="155" w:name="_Toc9352423"/>
      <w:bookmarkStart w:id="156" w:name="_Hlk533154584"/>
    </w:p>
    <w:p w14:paraId="2817BA72" w14:textId="66D43149" w:rsidR="0001247A" w:rsidRDefault="0001247A" w:rsidP="0001247A">
      <w:pPr>
        <w:pStyle w:val="TOC1"/>
        <w:spacing w:after="0"/>
        <w:rPr>
          <w:u w:val="single"/>
        </w:rPr>
      </w:pPr>
      <w:r>
        <w:t xml:space="preserve">Pour en savopir plus quant à la mission et à la composition du Conseil Fédéral du Développement Durable, voir </w:t>
      </w:r>
      <w:r w:rsidRPr="0001247A">
        <w:rPr>
          <w:u w:val="single"/>
        </w:rPr>
        <w:t>documentation complémentaire.</w:t>
      </w:r>
    </w:p>
    <w:p w14:paraId="7573B04F" w14:textId="4C9A5472" w:rsidR="00BA632C" w:rsidRDefault="00BA632C" w:rsidP="00BA632C">
      <w:pPr>
        <w:rPr>
          <w:lang w:eastAsia="fr-BE"/>
        </w:rPr>
      </w:pPr>
    </w:p>
    <w:p w14:paraId="57A6671D" w14:textId="2FAD2E8A" w:rsidR="00F056AC" w:rsidRDefault="00F056AC">
      <w:pPr>
        <w:spacing w:after="160" w:line="259" w:lineRule="auto"/>
        <w:jc w:val="left"/>
        <w:rPr>
          <w:lang w:eastAsia="fr-BE"/>
        </w:rPr>
      </w:pPr>
      <w:r>
        <w:rPr>
          <w:lang w:eastAsia="fr-BE"/>
        </w:rPr>
        <w:br w:type="page"/>
      </w:r>
    </w:p>
    <w:p w14:paraId="7741D297" w14:textId="0B3D081D" w:rsidR="00F35AA5" w:rsidRPr="008C4670" w:rsidRDefault="00C9408C" w:rsidP="008C4670">
      <w:pPr>
        <w:pStyle w:val="Heading1"/>
      </w:pPr>
      <w:bookmarkStart w:id="157" w:name="_Toc40193221"/>
      <w:bookmarkEnd w:id="153"/>
      <w:bookmarkEnd w:id="154"/>
      <w:bookmarkEnd w:id="155"/>
      <w:bookmarkEnd w:id="156"/>
      <w:r w:rsidRPr="00C9408C">
        <w:rPr>
          <w:i/>
          <w:noProof/>
        </w:rPr>
        <w:lastRenderedPageBreak/>
        <w:drawing>
          <wp:anchor distT="0" distB="0" distL="114300" distR="114300" simplePos="0" relativeHeight="251684864" behindDoc="1" locked="0" layoutInCell="1" allowOverlap="1" wp14:anchorId="443085FF" wp14:editId="4EA7CBA8">
            <wp:simplePos x="0" y="0"/>
            <wp:positionH relativeFrom="column">
              <wp:posOffset>4352925</wp:posOffset>
            </wp:positionH>
            <wp:positionV relativeFrom="paragraph">
              <wp:posOffset>209550</wp:posOffset>
            </wp:positionV>
            <wp:extent cx="2181225" cy="1271270"/>
            <wp:effectExtent l="0" t="0" r="9525" b="5080"/>
            <wp:wrapTight wrapText="bothSides">
              <wp:wrapPolygon edited="0">
                <wp:start x="0" y="0"/>
                <wp:lineTo x="0" y="21363"/>
                <wp:lineTo x="21506" y="21363"/>
                <wp:lineTo x="21506" y="0"/>
                <wp:lineTo x="0" y="0"/>
              </wp:wrapPolygon>
            </wp:wrapTight>
            <wp:docPr id="4" name="Picture 1">
              <a:extLst xmlns:a="http://schemas.openxmlformats.org/drawingml/2006/main">
                <a:ext uri="{FF2B5EF4-FFF2-40B4-BE49-F238E27FC236}">
                  <a16:creationId xmlns:a16="http://schemas.microsoft.com/office/drawing/2014/main" id="{0FC03AD9-9131-4C20-9CBB-9F5449839F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FC03AD9-9131-4C20-9CBB-9F5449839F3E}"/>
                        </a:ext>
                      </a:extLst>
                    </pic:cNvPr>
                    <pic:cNvPicPr>
                      <a:picLocks noChangeAspect="1"/>
                    </pic:cNvPicPr>
                  </pic:nvPicPr>
                  <pic:blipFill>
                    <a:blip r:embed="rId14"/>
                    <a:stretch>
                      <a:fillRect/>
                    </a:stretch>
                  </pic:blipFill>
                  <pic:spPr>
                    <a:xfrm>
                      <a:off x="0" y="0"/>
                      <a:ext cx="2181225" cy="1271270"/>
                    </a:xfrm>
                    <a:prstGeom prst="rect">
                      <a:avLst/>
                    </a:prstGeom>
                  </pic:spPr>
                </pic:pic>
              </a:graphicData>
            </a:graphic>
            <wp14:sizeRelH relativeFrom="page">
              <wp14:pctWidth>0</wp14:pctWidth>
            </wp14:sizeRelH>
            <wp14:sizeRelV relativeFrom="page">
              <wp14:pctHeight>0</wp14:pctHeight>
            </wp14:sizeRelV>
          </wp:anchor>
        </w:drawing>
      </w:r>
      <w:r w:rsidR="00F35AA5" w:rsidRPr="008C4670">
        <w:t>Conclusion</w:t>
      </w:r>
      <w:bookmarkEnd w:id="142"/>
      <w:bookmarkEnd w:id="143"/>
      <w:bookmarkEnd w:id="144"/>
      <w:bookmarkEnd w:id="145"/>
      <w:bookmarkEnd w:id="146"/>
      <w:bookmarkEnd w:id="147"/>
      <w:bookmarkEnd w:id="148"/>
      <w:bookmarkEnd w:id="149"/>
      <w:bookmarkEnd w:id="150"/>
      <w:bookmarkEnd w:id="151"/>
      <w:bookmarkEnd w:id="152"/>
      <w:bookmarkEnd w:id="157"/>
    </w:p>
    <w:p w14:paraId="34EA0B6E" w14:textId="7B446E01" w:rsidR="00866F77" w:rsidRPr="008C4670" w:rsidRDefault="00866F77" w:rsidP="008C4670">
      <w:pPr>
        <w:rPr>
          <w:lang w:eastAsia="en-US"/>
        </w:rPr>
      </w:pPr>
    </w:p>
    <w:p w14:paraId="372BEEE8" w14:textId="77777777" w:rsidR="00C9408C" w:rsidRDefault="00C9408C" w:rsidP="00C9408C">
      <w:pPr>
        <w:jc w:val="left"/>
        <w:rPr>
          <w:i/>
          <w:iCs w:val="0"/>
        </w:rPr>
      </w:pPr>
      <w:bookmarkStart w:id="158" w:name="_Toc8372242"/>
      <w:bookmarkStart w:id="159" w:name="_Toc9347914"/>
    </w:p>
    <w:p w14:paraId="5BB2E136" w14:textId="77777777" w:rsidR="00C9408C" w:rsidRDefault="00C9408C" w:rsidP="00C9408C">
      <w:pPr>
        <w:jc w:val="left"/>
        <w:rPr>
          <w:i/>
          <w:iCs w:val="0"/>
        </w:rPr>
      </w:pPr>
    </w:p>
    <w:p w14:paraId="3338D481" w14:textId="2B78FDF1" w:rsidR="00F35AA5" w:rsidRPr="00A80691" w:rsidRDefault="00F35AA5" w:rsidP="00C9408C">
      <w:pPr>
        <w:jc w:val="left"/>
        <w:rPr>
          <w:i/>
          <w:iCs w:val="0"/>
        </w:rPr>
      </w:pPr>
      <w:r w:rsidRPr="00A80691">
        <w:rPr>
          <w:i/>
          <w:iCs w:val="0"/>
        </w:rPr>
        <w:t>De nouvelles manières d’habiter la Terre sont à notre portée.</w:t>
      </w:r>
      <w:bookmarkEnd w:id="158"/>
      <w:bookmarkEnd w:id="159"/>
    </w:p>
    <w:p w14:paraId="263D3733" w14:textId="6B164ABA" w:rsidR="00F35AA5" w:rsidRPr="00A80691" w:rsidRDefault="00F35AA5" w:rsidP="00C9408C">
      <w:pPr>
        <w:jc w:val="left"/>
        <w:rPr>
          <w:i/>
          <w:iCs w:val="0"/>
          <w:lang w:eastAsia="fr-BE"/>
        </w:rPr>
      </w:pPr>
      <w:bookmarkStart w:id="160" w:name="_Toc8372243"/>
      <w:bookmarkStart w:id="161" w:name="_Toc9347915"/>
      <w:r w:rsidRPr="00A80691">
        <w:rPr>
          <w:i/>
          <w:iCs w:val="0"/>
        </w:rPr>
        <w:t>Aucune fatalité ne condamne l’humanité à détruire son habitat.</w:t>
      </w:r>
      <w:bookmarkEnd w:id="160"/>
      <w:bookmarkEnd w:id="161"/>
      <w:r w:rsidRPr="00A80691">
        <w:rPr>
          <w:i/>
          <w:iCs w:val="0"/>
          <w:lang w:eastAsia="fr-BE"/>
        </w:rPr>
        <w:t xml:space="preserve"> </w:t>
      </w:r>
    </w:p>
    <w:p w14:paraId="6FC2BE45" w14:textId="262AF784" w:rsidR="00A34C82" w:rsidRPr="008C4670" w:rsidRDefault="00A34C82" w:rsidP="008C4670">
      <w:pPr>
        <w:rPr>
          <w:lang w:eastAsia="fr-BE"/>
        </w:rPr>
      </w:pPr>
    </w:p>
    <w:p w14:paraId="7019E7E7" w14:textId="77777777" w:rsidR="00C9408C" w:rsidRDefault="00C9408C" w:rsidP="00C9408C">
      <w:pPr>
        <w:pStyle w:val="ListParagraph"/>
        <w:ind w:left="0"/>
      </w:pPr>
    </w:p>
    <w:p w14:paraId="70FE3361" w14:textId="77777777" w:rsidR="00C9408C" w:rsidRDefault="00C9408C" w:rsidP="00C9408C">
      <w:pPr>
        <w:pStyle w:val="ListParagraph"/>
        <w:ind w:left="0"/>
      </w:pPr>
    </w:p>
    <w:p w14:paraId="4B1E60E6" w14:textId="6306159C" w:rsidR="00A34C82" w:rsidRPr="008C4670" w:rsidRDefault="00A34C82" w:rsidP="00C510C8">
      <w:pPr>
        <w:pStyle w:val="ListParagraph"/>
        <w:numPr>
          <w:ilvl w:val="0"/>
          <w:numId w:val="34"/>
        </w:numPr>
        <w:ind w:left="0" w:firstLine="0"/>
      </w:pPr>
      <w:r w:rsidRPr="008C4670">
        <w:t xml:space="preserve">En utilisant un langage de comptabilité d’entreprise, on pourrait projeter l’image suivante. </w:t>
      </w:r>
      <w:r w:rsidRPr="00C510C8">
        <w:rPr>
          <w:b/>
        </w:rPr>
        <w:t>Les dirigeants politiques</w:t>
      </w:r>
      <w:r w:rsidRPr="008C4670">
        <w:t xml:space="preserve"> se concentrent sur « le </w:t>
      </w:r>
      <w:r w:rsidRPr="00C510C8">
        <w:rPr>
          <w:i/>
        </w:rPr>
        <w:t>compte d’exploitation</w:t>
      </w:r>
      <w:r w:rsidRPr="008C4670">
        <w:t xml:space="preserve"> de la société » (niveau des échanges commerciaux et donc croissance du PIB, réduction des coûts et donc des budgets …) et en même temps </w:t>
      </w:r>
      <w:r w:rsidRPr="00C510C8">
        <w:rPr>
          <w:b/>
        </w:rPr>
        <w:t xml:space="preserve">ont tendance à ne pas porter assez d’attention </w:t>
      </w:r>
      <w:r w:rsidRPr="008C4670">
        <w:t>au « </w:t>
      </w:r>
      <w:r w:rsidRPr="00C510C8">
        <w:rPr>
          <w:i/>
        </w:rPr>
        <w:t>bilan de la société</w:t>
      </w:r>
      <w:r w:rsidRPr="008C4670">
        <w:t> », c’est-à-dire</w:t>
      </w:r>
      <w:r w:rsidRPr="00C510C8">
        <w:rPr>
          <w:b/>
        </w:rPr>
        <w:t xml:space="preserve"> à</w:t>
      </w:r>
      <w:r w:rsidRPr="008C4670">
        <w:t xml:space="preserve"> </w:t>
      </w:r>
      <w:r w:rsidRPr="00C510C8">
        <w:rPr>
          <w:b/>
        </w:rPr>
        <w:t>notre patrimoine naturel constitué de notre biosphère</w:t>
      </w:r>
      <w:r w:rsidRPr="008C4670">
        <w:t xml:space="preserve"> (avec ses limites physiques) que nous dégradons sans compter (</w:t>
      </w:r>
      <w:proofErr w:type="spellStart"/>
      <w:r w:rsidRPr="008C4670">
        <w:t>Cfr</w:t>
      </w:r>
      <w:proofErr w:type="spellEnd"/>
      <w:r w:rsidRPr="008C4670">
        <w:t xml:space="preserve">. </w:t>
      </w:r>
      <w:proofErr w:type="gramStart"/>
      <w:r w:rsidRPr="008C4670">
        <w:t>notre</w:t>
      </w:r>
      <w:proofErr w:type="gramEnd"/>
      <w:r w:rsidRPr="008C4670">
        <w:t xml:space="preserve"> empreinte écologique) </w:t>
      </w:r>
      <w:r w:rsidRPr="00C510C8">
        <w:rPr>
          <w:b/>
        </w:rPr>
        <w:t xml:space="preserve">et de notre capital santé </w:t>
      </w:r>
      <w:r w:rsidRPr="008C4670">
        <w:t>(parfois sacrifié au profit d’intérêts industriels et financiers et… des emplois).</w:t>
      </w:r>
    </w:p>
    <w:p w14:paraId="2EAC5437" w14:textId="77777777" w:rsidR="00A34C82" w:rsidRPr="008C4670" w:rsidRDefault="00A34C82" w:rsidP="008C4670">
      <w:pPr>
        <w:rPr>
          <w:lang w:eastAsia="fr-BE"/>
        </w:rPr>
      </w:pPr>
    </w:p>
    <w:p w14:paraId="15E399CB" w14:textId="589D853B" w:rsidR="00F35AA5" w:rsidRPr="008C4670" w:rsidRDefault="00F35AA5" w:rsidP="00C510C8">
      <w:pPr>
        <w:pStyle w:val="ListParagraph"/>
        <w:numPr>
          <w:ilvl w:val="0"/>
          <w:numId w:val="34"/>
        </w:numPr>
        <w:ind w:left="0" w:firstLine="0"/>
      </w:pPr>
      <w:r w:rsidRPr="008C4670">
        <w:t xml:space="preserve">« Dans son dernier livre, le penseur canadien Steven </w:t>
      </w:r>
      <w:proofErr w:type="spellStart"/>
      <w:r w:rsidRPr="008C4670">
        <w:t>Pinker</w:t>
      </w:r>
      <w:proofErr w:type="spellEnd"/>
      <w:r w:rsidRPr="00F318B8">
        <w:rPr>
          <w:vertAlign w:val="superscript"/>
        </w:rPr>
        <w:footnoteReference w:id="45"/>
      </w:r>
      <w:r w:rsidRPr="008C4670">
        <w:t xml:space="preserve"> compile des statistiques montrant que l’humanité ne s’est jamais aussi bien portée en termes de santé, longévité, prospérité, violence, éducation… Mais ces avancées restent sans effet sur le moral des populations occidentales. Car elles sont orphelines du progrès [des sciences, des techniques et du PIB] comme horizon historique, portant la promesse d’un avenir radieux. </w:t>
      </w:r>
      <w:r w:rsidRPr="00A82540">
        <w:rPr>
          <w:vertAlign w:val="superscript"/>
        </w:rPr>
        <w:footnoteReference w:id="46"/>
      </w:r>
      <w:r w:rsidRPr="008C4670">
        <w:t>»</w:t>
      </w:r>
    </w:p>
    <w:p w14:paraId="232CCCB3" w14:textId="77777777" w:rsidR="00A80691" w:rsidRDefault="00A80691" w:rsidP="008C4670">
      <w:pPr>
        <w:rPr>
          <w:lang w:eastAsia="en-US"/>
        </w:rPr>
      </w:pPr>
    </w:p>
    <w:p w14:paraId="578FC408" w14:textId="6623BD52" w:rsidR="00F35AA5" w:rsidRPr="008C4670" w:rsidRDefault="00F35AA5" w:rsidP="008C4670">
      <w:pPr>
        <w:rPr>
          <w:lang w:eastAsia="en-US"/>
        </w:rPr>
      </w:pPr>
      <w:r w:rsidRPr="008C4670">
        <w:rPr>
          <w:lang w:eastAsia="en-US"/>
        </w:rPr>
        <w:t>Comment adapter notre société au respect de</w:t>
      </w:r>
      <w:r w:rsidR="002E0641" w:rsidRPr="008C4670">
        <w:rPr>
          <w:lang w:eastAsia="en-US"/>
        </w:rPr>
        <w:t>s ressources de</w:t>
      </w:r>
      <w:r w:rsidRPr="008C4670">
        <w:rPr>
          <w:lang w:eastAsia="en-US"/>
        </w:rPr>
        <w:t xml:space="preserve"> la planète et de</w:t>
      </w:r>
      <w:r w:rsidR="00A10D39" w:rsidRPr="008C4670">
        <w:rPr>
          <w:lang w:eastAsia="en-US"/>
        </w:rPr>
        <w:t xml:space="preserve"> </w:t>
      </w:r>
      <w:r w:rsidR="00E6333E" w:rsidRPr="008C4670">
        <w:rPr>
          <w:lang w:eastAsia="en-US"/>
        </w:rPr>
        <w:t>ses</w:t>
      </w:r>
      <w:r w:rsidR="00BA3035" w:rsidRPr="008C4670">
        <w:rPr>
          <w:lang w:eastAsia="en-US"/>
        </w:rPr>
        <w:t xml:space="preserve"> </w:t>
      </w:r>
      <w:r w:rsidRPr="008C4670">
        <w:rPr>
          <w:lang w:eastAsia="en-US"/>
        </w:rPr>
        <w:t xml:space="preserve">limites dans le respect de la </w:t>
      </w:r>
      <w:r w:rsidR="00A80691">
        <w:rPr>
          <w:lang w:eastAsia="en-US"/>
        </w:rPr>
        <w:t>Déclaration de Rio</w:t>
      </w:r>
      <w:r w:rsidRPr="008C4670">
        <w:rPr>
          <w:lang w:eastAsia="en-US"/>
        </w:rPr>
        <w:t>, et veiller ainsi à la protection de notre patrimoine naturel essentiel à toutes existences humaines</w:t>
      </w:r>
      <w:r w:rsidR="00A63256" w:rsidRPr="008C4670">
        <w:rPr>
          <w:lang w:eastAsia="en-US"/>
        </w:rPr>
        <w:t> </w:t>
      </w:r>
      <w:r w:rsidRPr="008C4670">
        <w:rPr>
          <w:lang w:eastAsia="en-US"/>
        </w:rPr>
        <w:t xml:space="preserve">? </w:t>
      </w:r>
    </w:p>
    <w:p w14:paraId="41604517" w14:textId="3E9A95DD" w:rsidR="00F35AA5" w:rsidRPr="008C4670" w:rsidRDefault="00F35AA5" w:rsidP="008C4670"/>
    <w:p w14:paraId="2547698F" w14:textId="16A5555D" w:rsidR="00F35AA5" w:rsidRPr="008C4670" w:rsidRDefault="00F35AA5" w:rsidP="00C510C8">
      <w:pPr>
        <w:pStyle w:val="ListParagraph"/>
        <w:numPr>
          <w:ilvl w:val="0"/>
          <w:numId w:val="34"/>
        </w:numPr>
        <w:ind w:left="0" w:firstLine="0"/>
      </w:pPr>
      <w:r w:rsidRPr="008C4670">
        <w:t xml:space="preserve">Contrairement à la </w:t>
      </w:r>
      <w:r w:rsidRPr="00C510C8">
        <w:rPr>
          <w:b/>
        </w:rPr>
        <w:t>théorie économique</w:t>
      </w:r>
      <w:r w:rsidRPr="008C4670">
        <w:t xml:space="preserve"> orthodoxe dont les concepts gouvernent le monde et monopolisent les médias, les économistes écologiques considèrent que l’Homme et l’économie ne sont pas au-dessus de la nature, mais qu’ils en font partie, et ils étudient l'interdépendance entre les sociétés humaines et les écosystèmes dans le temps et l'espace. </w:t>
      </w:r>
    </w:p>
    <w:p w14:paraId="3FA9637F" w14:textId="6940D982" w:rsidR="00F35AA5" w:rsidRDefault="00F35AA5" w:rsidP="008C4670">
      <w:r w:rsidRPr="008C4670">
        <w:t>L'intérêt de leurs recherches, résolument holistiques et transdisciplinaires, est de pouvoir guider l'action des acteurs économiques (publics et privés) afin d'assurer la prospérité économique (à redéfinir !), la justice sociale et la préservation de l'environnement</w:t>
      </w:r>
      <w:r w:rsidR="000F5E5E">
        <w:t>.</w:t>
      </w:r>
      <w:r w:rsidRPr="008C4670">
        <w:t xml:space="preserve"> </w:t>
      </w:r>
    </w:p>
    <w:p w14:paraId="23FB5A1D" w14:textId="77777777" w:rsidR="00A80691" w:rsidRPr="008C4670" w:rsidRDefault="00A80691" w:rsidP="008C4670"/>
    <w:p w14:paraId="605AE317" w14:textId="31FF82FD" w:rsidR="00F35AA5" w:rsidRDefault="00F35AA5" w:rsidP="00C510C8">
      <w:pPr>
        <w:pStyle w:val="ListParagraph"/>
        <w:numPr>
          <w:ilvl w:val="0"/>
          <w:numId w:val="34"/>
        </w:numPr>
        <w:ind w:left="0" w:firstLine="0"/>
      </w:pPr>
      <w:r w:rsidRPr="008C4670">
        <w:t xml:space="preserve">En 2015, le pape François a organisé un symposium sur « les dimensions morales du changement climatique et du développement durable », réunissant une soixantaine de scientifiques et de représentants des principales religions, et publié la première encyclique </w:t>
      </w:r>
      <w:r w:rsidR="00E6333E" w:rsidRPr="008C4670">
        <w:t>(</w:t>
      </w:r>
      <w:r w:rsidR="00E6333E" w:rsidRPr="00C510C8">
        <w:rPr>
          <w:i/>
          <w:iCs w:val="0"/>
        </w:rPr>
        <w:t>‘</w:t>
      </w:r>
      <w:proofErr w:type="spellStart"/>
      <w:r w:rsidR="00E6333E" w:rsidRPr="00C510C8">
        <w:rPr>
          <w:i/>
          <w:iCs w:val="0"/>
        </w:rPr>
        <w:t>Laudato</w:t>
      </w:r>
      <w:proofErr w:type="spellEnd"/>
      <w:r w:rsidR="00E6333E" w:rsidRPr="00C510C8">
        <w:rPr>
          <w:i/>
          <w:iCs w:val="0"/>
        </w:rPr>
        <w:t xml:space="preserve"> Si’</w:t>
      </w:r>
      <w:r w:rsidR="00E6333E" w:rsidRPr="008C4670">
        <w:t xml:space="preserve">) </w:t>
      </w:r>
      <w:r w:rsidRPr="008C4670">
        <w:t>jamais consacrée à la question environnementale : « Nous avons grandi en pensant que nous étions (…) les propriétaires [de la nature] et ses dominateurs, autorisés à l’exploiter. (…) Si l’être humain se déclare autonome par rapport à la réalité et qu’il se pose en dominateur absolu, la base même de son existence s’écroule, parce que (…) l’homme (…) finit par provoquer la révolte de la nature</w:t>
      </w:r>
      <w:r w:rsidR="0093655D" w:rsidRPr="008C4670">
        <w:t> </w:t>
      </w:r>
      <w:r w:rsidRPr="008C4670">
        <w:t>»</w:t>
      </w:r>
      <w:r w:rsidRPr="008C4670">
        <w:rPr>
          <w:rStyle w:val="FootnoteReference"/>
          <w:rFonts w:eastAsiaTheme="majorEastAsia" w:cstheme="majorHAnsi"/>
        </w:rPr>
        <w:footnoteReference w:id="47"/>
      </w:r>
      <w:r w:rsidRPr="008C4670">
        <w:t xml:space="preserve">. Une révolution par rapport à </w:t>
      </w:r>
      <w:r w:rsidRPr="00C510C8">
        <w:rPr>
          <w:b/>
        </w:rPr>
        <w:t>la philosophie occidentale</w:t>
      </w:r>
      <w:r w:rsidRPr="008C4670">
        <w:t xml:space="preserve"> traditionnelle !</w:t>
      </w:r>
    </w:p>
    <w:p w14:paraId="3250F163" w14:textId="77777777" w:rsidR="00570CEE" w:rsidRPr="008C4670" w:rsidRDefault="00570CEE" w:rsidP="00A80691"/>
    <w:p w14:paraId="19C6CF09" w14:textId="37F6BA44" w:rsidR="00F35AA5" w:rsidRPr="008C4670" w:rsidRDefault="00F35AA5" w:rsidP="00C510C8">
      <w:pPr>
        <w:pStyle w:val="ListParagraph"/>
        <w:numPr>
          <w:ilvl w:val="0"/>
          <w:numId w:val="34"/>
        </w:numPr>
        <w:ind w:left="0" w:firstLine="0"/>
      </w:pPr>
      <w:r w:rsidRPr="008C4670">
        <w:t xml:space="preserve">La théorie économique, la spiritualité, la philosophie… Il est grand temps de faire entrer significativement la nature </w:t>
      </w:r>
      <w:r w:rsidR="00570CEE">
        <w:t xml:space="preserve">(au sens large) </w:t>
      </w:r>
      <w:r w:rsidRPr="008C4670">
        <w:t xml:space="preserve">également dans nos </w:t>
      </w:r>
      <w:r w:rsidRPr="00C510C8">
        <w:rPr>
          <w:b/>
        </w:rPr>
        <w:t>institutions publiques.</w:t>
      </w:r>
    </w:p>
    <w:p w14:paraId="122F0C82" w14:textId="77777777" w:rsidR="00570CEE" w:rsidRDefault="00570CEE" w:rsidP="008C4670"/>
    <w:p w14:paraId="3E794B31" w14:textId="77777777" w:rsidR="00570CEE" w:rsidRPr="008C4670" w:rsidRDefault="00570CEE" w:rsidP="00570CEE">
      <w:r w:rsidRPr="008C4670">
        <w:t xml:space="preserve">Et cela ne signifie pas qu’il faille nécessairement se préparer à vivre moins bien. Pour ne parler que du climat, produire moins de gaz à effets de serre pour réduire la tendance à la hausse moyenne de la température est </w:t>
      </w:r>
      <w:r w:rsidRPr="008C4670">
        <w:lastRenderedPageBreak/>
        <w:t>possible à condition de modifier significativement nos modes de production et de consommation, ce qui procurerait nombre d’avantages complémentaires en termes de qualité de l’air et de santé, de sécurité des approvisionnements en énergie et de création d’emplois nouveaux.</w:t>
      </w:r>
    </w:p>
    <w:p w14:paraId="57C10164" w14:textId="225F45FA" w:rsidR="00570CEE" w:rsidRDefault="00570CEE" w:rsidP="008C4670"/>
    <w:p w14:paraId="7CC313DA" w14:textId="0B766302" w:rsidR="00F35AA5" w:rsidRPr="008C4670" w:rsidRDefault="00F35AA5" w:rsidP="008C4670">
      <w:r w:rsidRPr="008C4670">
        <w:t xml:space="preserve">Pour répondre à cette urgence, la nouvelle assemblée « constitue (…) le chaînon institutionnel manquant entre le savoir scientifique sur l’environnement et l’action politique, pour </w:t>
      </w:r>
      <w:r w:rsidRPr="00570CEE">
        <w:rPr>
          <w:b/>
          <w:bCs/>
        </w:rPr>
        <w:t>mieux intégrer les connaissances scientifiques dans le processus de décision publique et garantir juridiquement l’intérêt et le bien-être des générations futures.</w:t>
      </w:r>
      <w:r w:rsidRPr="008C4670">
        <w:t> »</w:t>
      </w:r>
      <w:r w:rsidRPr="008C4670">
        <w:rPr>
          <w:rStyle w:val="FootnoteReference"/>
          <w:rFonts w:eastAsiaTheme="majorEastAsia" w:cstheme="majorHAnsi"/>
        </w:rPr>
        <w:footnoteReference w:id="48"/>
      </w:r>
      <w:r w:rsidR="00570CEE">
        <w:t xml:space="preserve"> « </w:t>
      </w:r>
      <w:r w:rsidRPr="008C4670">
        <w:t>La portée de ses décisions tiendra surtout à la qualité des délibérations et moins à des jeux d’alliances pour former des majorités circonstancielles</w:t>
      </w:r>
      <w:r w:rsidR="00570CEE">
        <w:t> »</w:t>
      </w:r>
      <w:r w:rsidRPr="008C4670">
        <w:rPr>
          <w:rStyle w:val="FootnoteReference"/>
          <w:rFonts w:eastAsiaTheme="majorEastAsia" w:cstheme="majorHAnsi"/>
        </w:rPr>
        <w:footnoteReference w:id="49"/>
      </w:r>
      <w:r w:rsidRPr="008C4670">
        <w:t>.</w:t>
      </w:r>
    </w:p>
    <w:p w14:paraId="2D19F746" w14:textId="77777777" w:rsidR="00F35AA5" w:rsidRPr="008C4670" w:rsidRDefault="00F35AA5" w:rsidP="008C4670"/>
    <w:p w14:paraId="6C1DC505" w14:textId="37267446" w:rsidR="00780CEA" w:rsidRPr="00780CEA" w:rsidRDefault="00780CEA" w:rsidP="00780CEA">
      <w:pPr>
        <w:pStyle w:val="ListParagraph"/>
        <w:numPr>
          <w:ilvl w:val="0"/>
          <w:numId w:val="34"/>
        </w:numPr>
        <w:ind w:left="0" w:firstLine="0"/>
      </w:pPr>
      <w:r w:rsidRPr="00780CEA">
        <w:rPr>
          <w:b/>
          <w:bCs/>
        </w:rPr>
        <w:t>En termes de démocratie</w:t>
      </w:r>
      <w:r w:rsidRPr="00780CEA">
        <w:t xml:space="preserve">, </w:t>
      </w:r>
      <w:r w:rsidRPr="00780CEA">
        <w:rPr>
          <w:b/>
          <w:bCs/>
        </w:rPr>
        <w:t>la plus-value de cette nouvelle assemblée</w:t>
      </w:r>
      <w:r w:rsidRPr="00780CEA">
        <w:t> serait la suivante :</w:t>
      </w:r>
    </w:p>
    <w:p w14:paraId="372BFBDD" w14:textId="77777777" w:rsidR="00780CEA" w:rsidRDefault="00780CEA" w:rsidP="00780CEA">
      <w:pPr>
        <w:pStyle w:val="ListParagraph"/>
        <w:ind w:left="360"/>
      </w:pPr>
    </w:p>
    <w:p w14:paraId="501C056C" w14:textId="595BF8CB" w:rsidR="00780CEA" w:rsidRDefault="00780CEA" w:rsidP="00780CEA">
      <w:r>
        <w:t xml:space="preserve">- </w:t>
      </w:r>
      <w:r w:rsidRPr="00780CEA">
        <w:t>Elle contribuerait à renouer des liens entre « les citoyens » et « les politiques » dans la perspective d’une transition écologique/économique juste.</w:t>
      </w:r>
    </w:p>
    <w:p w14:paraId="2E2EAFD3" w14:textId="0E6245F4" w:rsidR="00780CEA" w:rsidRDefault="00780CEA" w:rsidP="00780CEA">
      <w:r>
        <w:t>- Elle faciliterait une plus grande appropriation citoyenne de la problématique environnementale.</w:t>
      </w:r>
    </w:p>
    <w:p w14:paraId="4D1C45EE" w14:textId="242EB050" w:rsidR="00780CEA" w:rsidRPr="00780CEA" w:rsidRDefault="00780CEA" w:rsidP="00780CEA">
      <w:r w:rsidRPr="00780CEA">
        <w:t>- Elle permettrait aux politiques de sortir de leurs blocages (ou de la difficulté de devoir annoncer des choix douloureux) en s’appuyant sur des options venues « de la base ».</w:t>
      </w:r>
    </w:p>
    <w:p w14:paraId="13E982DB" w14:textId="6B226B38" w:rsidR="00780CEA" w:rsidRDefault="00780CEA" w:rsidP="00780CEA">
      <w:r w:rsidRPr="00780CEA">
        <w:t>- Grâce à un cadre organisant une large concertation intégrant des parties prenantes très diversifiées, les lois s’inspirant de ses travaux auraient toutes les chances d’être bien ancrées dans les réalités, et donc d’être plus fortes et mieux acceptées.</w:t>
      </w:r>
    </w:p>
    <w:p w14:paraId="22782B6C" w14:textId="06DD7FC1" w:rsidR="00780CEA" w:rsidRPr="00780CEA" w:rsidRDefault="00780CEA" w:rsidP="00780CEA">
      <w:r>
        <w:t>- Elle pourrait aboutir à la co-construction d’un nouveau contrat de société.</w:t>
      </w:r>
    </w:p>
    <w:p w14:paraId="004DC495" w14:textId="77777777" w:rsidR="00780CEA" w:rsidRPr="00780CEA" w:rsidRDefault="00780CEA" w:rsidP="00780CEA">
      <w:r w:rsidRPr="00780CEA">
        <w:t>- Après une première expérience, cette assemblée pourrait être installée dans la durée. Placée à l’abri des crises politiques (difficultés de constituer des majorités au niveau fédéral) elle apporterait de la stabilité dans la durée, tout en étant en permanence à l’écoute de l’évolution des réalités économiques et sociales.</w:t>
      </w:r>
    </w:p>
    <w:p w14:paraId="427B445F" w14:textId="77777777" w:rsidR="00780CEA" w:rsidRPr="00780CEA" w:rsidRDefault="00780CEA" w:rsidP="00780CEA">
      <w:r w:rsidRPr="00780CEA">
        <w:t>- Et au final, elle pourrait favoriser davantage de cohésion sociale.</w:t>
      </w:r>
    </w:p>
    <w:p w14:paraId="3CAB6CCA" w14:textId="77777777" w:rsidR="00DD785B" w:rsidRPr="008C4670" w:rsidRDefault="00DD785B" w:rsidP="00570CEE"/>
    <w:p w14:paraId="74A53260" w14:textId="77777777" w:rsidR="00570CEE" w:rsidRDefault="00570CEE" w:rsidP="008C4670"/>
    <w:p w14:paraId="4666EFB3" w14:textId="77777777" w:rsidR="00266472" w:rsidRDefault="005D387A" w:rsidP="00570CEE">
      <w:pPr>
        <w:jc w:val="center"/>
      </w:pPr>
      <w:proofErr w:type="gramStart"/>
      <w:r w:rsidRPr="008C4670">
        <w:t>oOo</w:t>
      </w:r>
      <w:proofErr w:type="gramEnd"/>
    </w:p>
    <w:p w14:paraId="7532D8FC" w14:textId="77777777" w:rsidR="0056433A" w:rsidRDefault="0056433A" w:rsidP="00570CEE">
      <w:pPr>
        <w:jc w:val="center"/>
      </w:pPr>
    </w:p>
    <w:p w14:paraId="3CB37DB4" w14:textId="77777777" w:rsidR="0056433A" w:rsidRDefault="0056433A" w:rsidP="00FB6682">
      <w:pPr>
        <w:pStyle w:val="Heading1"/>
        <w:numPr>
          <w:ilvl w:val="0"/>
          <w:numId w:val="0"/>
        </w:numPr>
        <w:ind w:left="432"/>
      </w:pPr>
    </w:p>
    <w:p w14:paraId="2A2E0B86" w14:textId="3ABB40D8" w:rsidR="0056433A" w:rsidRPr="008C4670" w:rsidRDefault="0056433A" w:rsidP="0056433A">
      <w:pPr>
        <w:pStyle w:val="Heading1"/>
        <w:sectPr w:rsidR="0056433A" w:rsidRPr="008C4670" w:rsidSect="000F5E51">
          <w:footerReference w:type="default" r:id="rId15"/>
          <w:pgSz w:w="11906" w:h="16838" w:code="9"/>
          <w:pgMar w:top="737" w:right="737" w:bottom="737" w:left="737" w:header="709" w:footer="709" w:gutter="0"/>
          <w:cols w:space="708"/>
          <w:docGrid w:linePitch="360"/>
        </w:sectPr>
      </w:pPr>
    </w:p>
    <w:p w14:paraId="6FECEDA8" w14:textId="67ACEAD7" w:rsidR="00266472" w:rsidRPr="008F4D36" w:rsidRDefault="00266472" w:rsidP="008C4670">
      <w:pPr>
        <w:pStyle w:val="Heading1"/>
        <w:rPr>
          <w:u w:val="double"/>
        </w:rPr>
      </w:pPr>
      <w:bookmarkStart w:id="162" w:name="_Toc9347916"/>
      <w:bookmarkStart w:id="163" w:name="_Toc9348452"/>
      <w:bookmarkStart w:id="164" w:name="_Toc9352422"/>
      <w:bookmarkStart w:id="165" w:name="_Toc40193222"/>
      <w:r w:rsidRPr="008F4D36">
        <w:rPr>
          <w:u w:val="double"/>
        </w:rPr>
        <w:lastRenderedPageBreak/>
        <w:t>A</w:t>
      </w:r>
      <w:bookmarkEnd w:id="162"/>
      <w:bookmarkEnd w:id="163"/>
      <w:bookmarkEnd w:id="164"/>
      <w:r w:rsidR="008F4D36" w:rsidRPr="008F4D36">
        <w:rPr>
          <w:u w:val="double"/>
        </w:rPr>
        <w:t>NNEXES</w:t>
      </w:r>
      <w:bookmarkEnd w:id="165"/>
    </w:p>
    <w:p w14:paraId="180F7F28" w14:textId="40CE5EBC" w:rsidR="00266472" w:rsidRPr="008C4670" w:rsidRDefault="00266472" w:rsidP="008C4670"/>
    <w:p w14:paraId="1CEECBA4" w14:textId="77777777" w:rsidR="00A859B2" w:rsidRPr="008C4670" w:rsidRDefault="00A859B2" w:rsidP="000E05F8">
      <w:pPr>
        <w:pStyle w:val="Heading2"/>
        <w:numPr>
          <w:ilvl w:val="0"/>
          <w:numId w:val="8"/>
        </w:numPr>
        <w:shd w:val="clear" w:color="auto" w:fill="E2EFD9" w:themeFill="accent6" w:themeFillTint="33"/>
      </w:pPr>
      <w:bookmarkStart w:id="166" w:name="_Toc5284141"/>
      <w:bookmarkStart w:id="167" w:name="_Toc5285823"/>
      <w:bookmarkStart w:id="168" w:name="_Toc7451753"/>
      <w:bookmarkStart w:id="169" w:name="_Toc9352425"/>
      <w:bookmarkStart w:id="170" w:name="_Toc40193223"/>
      <w:r w:rsidRPr="008C4670">
        <w:t>Quelle légitimité ?</w:t>
      </w:r>
      <w:bookmarkEnd w:id="166"/>
      <w:bookmarkEnd w:id="167"/>
      <w:bookmarkEnd w:id="168"/>
      <w:bookmarkEnd w:id="169"/>
      <w:bookmarkEnd w:id="170"/>
    </w:p>
    <w:p w14:paraId="1007223B" w14:textId="77777777" w:rsidR="00A859B2" w:rsidRPr="008C4670" w:rsidRDefault="00A859B2" w:rsidP="007246C6"/>
    <w:p w14:paraId="0D45F064" w14:textId="72170F3E" w:rsidR="00256B6E" w:rsidRDefault="00A859B2" w:rsidP="007246C6">
      <w:r w:rsidRPr="008C4670">
        <w:t xml:space="preserve">Cette nouvelle </w:t>
      </w:r>
      <w:r w:rsidR="00063355" w:rsidRPr="008C4670">
        <w:t>A</w:t>
      </w:r>
      <w:r w:rsidRPr="008C4670">
        <w:t xml:space="preserve">ssemblée aurait </w:t>
      </w:r>
      <w:r w:rsidR="004017A9">
        <w:t xml:space="preserve">certes </w:t>
      </w:r>
      <w:r w:rsidRPr="008C4670">
        <w:t>à conquérir sa légitimité.</w:t>
      </w:r>
    </w:p>
    <w:p w14:paraId="0B268902" w14:textId="22150327" w:rsidR="00256B6E" w:rsidRDefault="00256B6E" w:rsidP="00256B6E">
      <w:r>
        <w:tab/>
      </w:r>
    </w:p>
    <w:p w14:paraId="00CD9925" w14:textId="4B088CF9" w:rsidR="00256B6E" w:rsidRDefault="00256B6E" w:rsidP="00256B6E">
      <w:pPr>
        <w:pStyle w:val="ListParagraph"/>
        <w:numPr>
          <w:ilvl w:val="0"/>
          <w:numId w:val="40"/>
        </w:numPr>
      </w:pPr>
      <w:r>
        <w:t xml:space="preserve">Sa légitimité serait liée à </w:t>
      </w:r>
      <w:r w:rsidRPr="00256B6E">
        <w:rPr>
          <w:u w:val="single"/>
        </w:rPr>
        <w:t>sa mission</w:t>
      </w:r>
      <w:r>
        <w:t xml:space="preserve">, qui s’appuie entre autres sur </w:t>
      </w:r>
      <w:r w:rsidRPr="00256B6E">
        <w:rPr>
          <w:u w:val="single"/>
        </w:rPr>
        <w:t>deux articles de la</w:t>
      </w:r>
      <w:r>
        <w:t xml:space="preserve"> </w:t>
      </w:r>
      <w:r w:rsidRPr="00256B6E">
        <w:rPr>
          <w:u w:val="single"/>
        </w:rPr>
        <w:t>Constitution</w:t>
      </w:r>
      <w:r>
        <w:t>, et au fait qu’elle serait (idéalement et dans une première phase) adossée à une assemblée représentative fédérale.</w:t>
      </w:r>
    </w:p>
    <w:p w14:paraId="6A78CE38" w14:textId="77777777" w:rsidR="00256B6E" w:rsidRDefault="00256B6E" w:rsidP="00256B6E"/>
    <w:p w14:paraId="2FD1C20D" w14:textId="0C773D25" w:rsidR="00256B6E" w:rsidRPr="008C4670" w:rsidRDefault="00256B6E" w:rsidP="00256B6E">
      <w:r>
        <w:t>•</w:t>
      </w:r>
      <w:r>
        <w:tab/>
        <w:t>Elle tiendrait en outre au fait que cette assemblée t</w:t>
      </w:r>
      <w:r w:rsidR="00CF532D">
        <w:t>iendrait</w:t>
      </w:r>
      <w:r>
        <w:t xml:space="preserve"> compte des </w:t>
      </w:r>
      <w:r w:rsidRPr="00CF532D">
        <w:rPr>
          <w:i/>
          <w:iCs w:val="0"/>
          <w:u w:val="single"/>
        </w:rPr>
        <w:t>suggestions</w:t>
      </w:r>
      <w:r w:rsidRPr="00CF532D">
        <w:rPr>
          <w:u w:val="single"/>
        </w:rPr>
        <w:t xml:space="preserve"> de la</w:t>
      </w:r>
      <w:r>
        <w:t xml:space="preserve"> </w:t>
      </w:r>
      <w:r w:rsidRPr="00256B6E">
        <w:rPr>
          <w:u w:val="single"/>
        </w:rPr>
        <w:t>Déclaration de Rio</w:t>
      </w:r>
      <w:r>
        <w:t xml:space="preserve">, des </w:t>
      </w:r>
      <w:r w:rsidRPr="00CF532D">
        <w:rPr>
          <w:i/>
          <w:iCs w:val="0"/>
          <w:u w:val="single"/>
        </w:rPr>
        <w:t>recommandations</w:t>
      </w:r>
      <w:r w:rsidRPr="00256B6E">
        <w:rPr>
          <w:u w:val="single"/>
        </w:rPr>
        <w:t xml:space="preserve"> du Bureau fédéral du plan</w:t>
      </w:r>
      <w:r>
        <w:t xml:space="preserve"> et à satisfaire aux </w:t>
      </w:r>
      <w:r w:rsidRPr="00CF532D">
        <w:rPr>
          <w:i/>
          <w:iCs w:val="0"/>
          <w:u w:val="single"/>
        </w:rPr>
        <w:t>exigences</w:t>
      </w:r>
      <w:r w:rsidRPr="00256B6E">
        <w:rPr>
          <w:u w:val="single"/>
        </w:rPr>
        <w:t xml:space="preserve"> du Parlement et du Conseil européens</w:t>
      </w:r>
      <w:r>
        <w:t>.</w:t>
      </w:r>
    </w:p>
    <w:p w14:paraId="5CAE2AC1" w14:textId="77777777" w:rsidR="00A859B2" w:rsidRPr="008C4670" w:rsidRDefault="00A859B2" w:rsidP="008C4670"/>
    <w:p w14:paraId="20AB1631" w14:textId="38A020CC" w:rsidR="00A859B2" w:rsidRPr="004017A9" w:rsidRDefault="00256B6E" w:rsidP="008C4670">
      <w:pPr>
        <w:pStyle w:val="ListParagraph"/>
        <w:numPr>
          <w:ilvl w:val="0"/>
          <w:numId w:val="3"/>
        </w:numPr>
        <w:rPr>
          <w:lang w:eastAsia="zh-CN"/>
        </w:rPr>
      </w:pPr>
      <w:r w:rsidRPr="00256B6E">
        <w:rPr>
          <w:lang w:eastAsia="zh-CN"/>
        </w:rPr>
        <w:t xml:space="preserve">Enfin, </w:t>
      </w:r>
      <w:r w:rsidRPr="00256B6E">
        <w:rPr>
          <w:u w:val="single"/>
          <w:lang w:eastAsia="zh-CN"/>
        </w:rPr>
        <w:t>s</w:t>
      </w:r>
      <w:r w:rsidR="00A859B2" w:rsidRPr="00256B6E">
        <w:rPr>
          <w:u w:val="single"/>
          <w:lang w:eastAsia="zh-CN"/>
        </w:rPr>
        <w:t>a composition,</w:t>
      </w:r>
      <w:r w:rsidR="00A859B2" w:rsidRPr="004017A9">
        <w:rPr>
          <w:lang w:eastAsia="zh-CN"/>
        </w:rPr>
        <w:t xml:space="preserve"> nettement plus diversifiée sociologiquement que celle des assemblées élues</w:t>
      </w:r>
      <w:r w:rsidR="00546E4E" w:rsidRPr="004017A9">
        <w:rPr>
          <w:lang w:eastAsia="zh-CN"/>
        </w:rPr>
        <w:t xml:space="preserve"> – et en cela </w:t>
      </w:r>
      <w:r w:rsidR="00546E4E" w:rsidRPr="009B1EEB">
        <w:rPr>
          <w:u w:val="single"/>
          <w:lang w:eastAsia="zh-CN"/>
        </w:rPr>
        <w:t xml:space="preserve">mieux </w:t>
      </w:r>
      <w:r w:rsidR="00546E4E" w:rsidRPr="001D5021">
        <w:rPr>
          <w:i/>
          <w:iCs w:val="0"/>
          <w:u w:val="single"/>
          <w:lang w:eastAsia="zh-CN"/>
        </w:rPr>
        <w:t xml:space="preserve">représentative de la </w:t>
      </w:r>
      <w:r w:rsidR="005F0FB0" w:rsidRPr="001D5021">
        <w:rPr>
          <w:i/>
          <w:iCs w:val="0"/>
          <w:u w:val="single"/>
          <w:lang w:eastAsia="zh-CN"/>
        </w:rPr>
        <w:t>diversité</w:t>
      </w:r>
      <w:r w:rsidR="005F0FB0" w:rsidRPr="001D5021">
        <w:rPr>
          <w:u w:val="single"/>
          <w:lang w:eastAsia="zh-CN"/>
        </w:rPr>
        <w:t xml:space="preserve"> de la </w:t>
      </w:r>
      <w:r w:rsidR="00546E4E" w:rsidRPr="001D5021">
        <w:rPr>
          <w:u w:val="single"/>
          <w:lang w:eastAsia="zh-CN"/>
        </w:rPr>
        <w:t>population</w:t>
      </w:r>
      <w:r w:rsidR="00546E4E" w:rsidRPr="004017A9">
        <w:rPr>
          <w:lang w:eastAsia="zh-CN"/>
        </w:rPr>
        <w:t xml:space="preserve"> –</w:t>
      </w:r>
      <w:r w:rsidR="00A859B2" w:rsidRPr="004017A9">
        <w:rPr>
          <w:lang w:eastAsia="zh-CN"/>
        </w:rPr>
        <w:t>, devrait contribuer</w:t>
      </w:r>
      <w:r>
        <w:rPr>
          <w:lang w:eastAsia="zh-CN"/>
        </w:rPr>
        <w:t xml:space="preserve"> à asseoir sa légitimité</w:t>
      </w:r>
      <w:r w:rsidR="00A859B2" w:rsidRPr="004017A9">
        <w:rPr>
          <w:lang w:eastAsia="zh-CN"/>
        </w:rPr>
        <w:t xml:space="preserve">. </w:t>
      </w:r>
    </w:p>
    <w:p w14:paraId="041EE224" w14:textId="77777777" w:rsidR="00A859B2" w:rsidRPr="008C4670" w:rsidRDefault="00A859B2" w:rsidP="008C4670">
      <w:pPr>
        <w:pStyle w:val="ListParagraph"/>
      </w:pPr>
    </w:p>
    <w:p w14:paraId="5E7F14BD" w14:textId="77777777" w:rsidR="00A859B2" w:rsidRPr="008C4670" w:rsidRDefault="00A859B2" w:rsidP="004017A9">
      <w:pPr>
        <w:ind w:left="852"/>
        <w:rPr>
          <w:lang w:eastAsia="fr-BE"/>
        </w:rPr>
      </w:pPr>
      <w:r w:rsidRPr="008C4670">
        <w:rPr>
          <w:lang w:eastAsia="fr-BE"/>
        </w:rPr>
        <w:t xml:space="preserve">« Deux études du </w:t>
      </w:r>
      <w:proofErr w:type="spellStart"/>
      <w:r w:rsidRPr="008C4670">
        <w:rPr>
          <w:lang w:eastAsia="fr-BE"/>
        </w:rPr>
        <w:t>Crisp</w:t>
      </w:r>
      <w:proofErr w:type="spellEnd"/>
      <w:r w:rsidRPr="008C4670">
        <w:rPr>
          <w:lang w:eastAsia="fr-BE"/>
        </w:rPr>
        <w:t xml:space="preserve"> montrent que les parlementaires belges constituent un groupe assez élitaire. Outre leur tendance à provenir du sérail politique, cela se traduit, entre autres, par leur niveau de formation (neuf sur dix ont une formation de l’enseignement supérieur). »</w:t>
      </w:r>
      <w:r w:rsidRPr="008C4670">
        <w:rPr>
          <w:rStyle w:val="FootnoteReference"/>
          <w:rFonts w:cstheme="majorHAnsi"/>
          <w:iCs w:val="0"/>
          <w:lang w:eastAsia="fr-BE"/>
        </w:rPr>
        <w:footnoteReference w:id="50"/>
      </w:r>
      <w:r w:rsidRPr="008C4670">
        <w:rPr>
          <w:lang w:eastAsia="fr-BE"/>
        </w:rPr>
        <w:t xml:space="preserve"> En RFA, 22% des membres du Bundestag sont des juristes. </w:t>
      </w:r>
      <w:r w:rsidRPr="008C4670">
        <w:rPr>
          <w:lang w:eastAsia="en-US"/>
        </w:rPr>
        <w:t>Quant au parlement français, la portrait-type est le suivant : « Un homme de plus de cinquante ans, fortement diplômé, souvent salarié du public et/ou issu d'un milieu professionnel favorisé et titulaire d'un mandat exécutif local »</w:t>
      </w:r>
      <w:r w:rsidRPr="008C4670">
        <w:rPr>
          <w:rStyle w:val="FootnoteReference"/>
          <w:rFonts w:eastAsiaTheme="majorEastAsia" w:cstheme="majorHAnsi"/>
          <w:lang w:eastAsia="en-US"/>
        </w:rPr>
        <w:footnoteReference w:id="51"/>
      </w:r>
      <w:r w:rsidRPr="008C4670">
        <w:rPr>
          <w:lang w:eastAsia="en-US"/>
        </w:rPr>
        <w:t>.</w:t>
      </w:r>
    </w:p>
    <w:p w14:paraId="4C4B86AD" w14:textId="77777777" w:rsidR="00A859B2" w:rsidRPr="008C4670" w:rsidRDefault="00A859B2" w:rsidP="004017A9">
      <w:pPr>
        <w:ind w:left="852"/>
        <w:rPr>
          <w:lang w:eastAsia="fr-BE"/>
        </w:rPr>
      </w:pPr>
    </w:p>
    <w:p w14:paraId="087A89E5" w14:textId="31FD07DF" w:rsidR="00A859B2" w:rsidRPr="008C4670" w:rsidRDefault="00A859B2" w:rsidP="004017A9">
      <w:pPr>
        <w:ind w:left="852"/>
      </w:pPr>
      <w:r w:rsidRPr="008C4670">
        <w:t>« Si la société a basculé, depuis un demi-siècle, c’est (…) [grâce aux] sciences dures. La médecine et la biologie (…), les nouvelles technologies (…). Or, tous ceux qui ont la parole dans le monde contemporain ont exclusivement une formation en sciences humaines, sciences politiques, sociologie… Nous sommes gouvernés par des gens qui ne connaissent rien aux causes de la transformation de la société. »</w:t>
      </w:r>
      <w:r w:rsidRPr="008C4670">
        <w:rPr>
          <w:rStyle w:val="FootnoteReference"/>
          <w:rFonts w:eastAsiaTheme="majorEastAsia" w:cstheme="majorHAnsi"/>
        </w:rPr>
        <w:footnoteReference w:id="52"/>
      </w:r>
    </w:p>
    <w:p w14:paraId="7632B9B8" w14:textId="77777777" w:rsidR="0067005D" w:rsidRPr="008C4670" w:rsidRDefault="0067005D" w:rsidP="008C4670"/>
    <w:p w14:paraId="4D472A1E" w14:textId="3610E150" w:rsidR="00A859B2" w:rsidRDefault="004017A9" w:rsidP="00F0227C">
      <w:pPr>
        <w:ind w:left="284"/>
      </w:pPr>
      <w:r>
        <w:t xml:space="preserve">Notamment </w:t>
      </w:r>
      <w:r w:rsidRPr="001D5021">
        <w:rPr>
          <w:u w:val="single"/>
        </w:rPr>
        <w:t>la présence de « citoyens grand public »</w:t>
      </w:r>
      <w:r>
        <w:t xml:space="preserve"> : </w:t>
      </w:r>
    </w:p>
    <w:p w14:paraId="23944D64" w14:textId="77777777" w:rsidR="004017A9" w:rsidRPr="008C4670" w:rsidRDefault="004017A9" w:rsidP="004017A9">
      <w:pPr>
        <w:ind w:left="284"/>
      </w:pPr>
    </w:p>
    <w:p w14:paraId="130E77D0" w14:textId="77777777" w:rsidR="00A859B2" w:rsidRPr="008C4670" w:rsidRDefault="00A859B2" w:rsidP="004017A9">
      <w:pPr>
        <w:ind w:left="720"/>
      </w:pPr>
      <w:r w:rsidRPr="004017A9">
        <w:rPr>
          <w:u w:val="single"/>
        </w:rPr>
        <w:t>Cette forme de démocratie délibérative va beaucoup plus loin que les sondages</w:t>
      </w:r>
      <w:r w:rsidRPr="008C4670">
        <w:t>, qui ne représentent « qu’une agrégation statistique d’impressions vagues formées la plupart du temps sans connaître réellement les argumentaires contradictoires en compétition »</w:t>
      </w:r>
      <w:r w:rsidRPr="008C4670">
        <w:rPr>
          <w:rStyle w:val="FootnoteReference"/>
          <w:rFonts w:eastAsiaTheme="majorEastAsia" w:cstheme="majorHAnsi"/>
        </w:rPr>
        <w:footnoteReference w:id="53"/>
      </w:r>
      <w:r w:rsidRPr="008C4670">
        <w:t>. « Laissez [une assemblée de citoyens tirés au sort] débattre intensivement et vous serez étonnés de la qualité des avis et des prises de position qui sortiront de ces échanges, loin des sondages d’opinion où Monsieur/Madame Toulemonde est sommé(e) d’émettre un avis sur un sujet qu’il ou elle ne connaît pas, « avis » qui sera cependant pris très au sérieux par les décideurs. »</w:t>
      </w:r>
      <w:r w:rsidRPr="008C4670">
        <w:rPr>
          <w:rStyle w:val="FootnoteReference"/>
          <w:rFonts w:eastAsiaTheme="majorEastAsia" w:cstheme="majorHAnsi"/>
        </w:rPr>
        <w:footnoteReference w:id="54"/>
      </w:r>
    </w:p>
    <w:p w14:paraId="2D173277" w14:textId="77777777" w:rsidR="00A859B2" w:rsidRPr="008C4670" w:rsidRDefault="00A859B2" w:rsidP="008C4670"/>
    <w:p w14:paraId="6DF7D924" w14:textId="77777777" w:rsidR="00A859B2" w:rsidRPr="008C4670" w:rsidRDefault="00A859B2" w:rsidP="004017A9">
      <w:pPr>
        <w:ind w:left="720"/>
      </w:pPr>
      <w:r w:rsidRPr="008C4670">
        <w:lastRenderedPageBreak/>
        <w:t xml:space="preserve">« Un (…) [autre] argument en faveur des mini-publics tirés au sort (…) repose sur leur </w:t>
      </w:r>
      <w:r w:rsidRPr="004017A9">
        <w:rPr>
          <w:u w:val="single"/>
        </w:rPr>
        <w:t>impartialité</w:t>
      </w:r>
      <w:r w:rsidRPr="008C4670">
        <w:t>. Les élus, les experts et les intérêts organisés sont fortement enclins à défendre des intérêts particuliers. À l’inverse, la sélection aléatoire tend à recruter des personnes non partisanes, sans intérêts de carrière à défendre et que des règles délibératives procédurales poussent à formuler un jugement tendu vers l’intérêt général. »</w:t>
      </w:r>
      <w:r w:rsidRPr="008C4670">
        <w:rPr>
          <w:rStyle w:val="FootnoteReference"/>
          <w:rFonts w:eastAsiaTheme="majorEastAsia" w:cstheme="majorHAnsi"/>
        </w:rPr>
        <w:footnoteReference w:id="55"/>
      </w:r>
    </w:p>
    <w:p w14:paraId="58523915" w14:textId="77777777" w:rsidR="00A859B2" w:rsidRPr="008C4670" w:rsidRDefault="00A859B2" w:rsidP="008C4670">
      <w:pPr>
        <w:pStyle w:val="ListParagraph"/>
      </w:pPr>
    </w:p>
    <w:p w14:paraId="6564AFF8" w14:textId="77777777" w:rsidR="00A859B2" w:rsidRPr="008C4670" w:rsidRDefault="00A859B2" w:rsidP="004017A9">
      <w:pPr>
        <w:ind w:left="720"/>
      </w:pPr>
      <w:r w:rsidRPr="008C4670">
        <w:t xml:space="preserve">« Le postulat (…) qu’une délibération de citoyens « ordinaires » menée dans de bonnes conditions peut mener à des résultats raisonnables tend à être largement corroboré par les enquêtes empiriques de sciences sociales menées par des observateurs extérieurs aux dispositifs analysés. C’est dans cette mesure que </w:t>
      </w:r>
      <w:r w:rsidRPr="004017A9">
        <w:rPr>
          <w:u w:val="single"/>
        </w:rPr>
        <w:t>l’opinion des mini-publics tend à être plus « raisonnable » que celle des masses,</w:t>
      </w:r>
      <w:r w:rsidRPr="008C4670">
        <w:t xml:space="preserve"> qu’elle peut influencer en retour si elle trouve un écho dans les médias. </w:t>
      </w:r>
    </w:p>
    <w:p w14:paraId="42DE932B" w14:textId="77777777" w:rsidR="004017A9" w:rsidRDefault="00A859B2" w:rsidP="004017A9">
      <w:pPr>
        <w:pStyle w:val="ListParagraph"/>
      </w:pPr>
      <w:r w:rsidRPr="008C4670">
        <w:t>Dans un contexte où l’insatisfaction par rapport au système politique est largement partagée, cela peut contrebalancer la politique-spectacle et l’autonomisation de la classe politique, et contribuer à rendre celle-ci plus responsable devant les citoyens. L’objectif est de promouvoir une meilleure communication entre décideurs et citoyens, ainsi qu’une délibération de qualité impliquant ces derniers (…).</w:t>
      </w:r>
    </w:p>
    <w:p w14:paraId="702A05A6" w14:textId="33A4585C" w:rsidR="00A859B2" w:rsidRPr="008C4670" w:rsidRDefault="00A859B2" w:rsidP="004017A9">
      <w:pPr>
        <w:pStyle w:val="ListParagraph"/>
      </w:pPr>
      <w:r w:rsidRPr="008C4670">
        <w:t>« Il serait en tout état de cause naïf de penser que la politique au XXIe siècle ne fera que prolonger avec des modifications à la marge celle du siècle précédent. Devant l’ampleur de la crise du capitalisme financier et l’impasse croissante dans laquelle nous mène le modèle productiviste suivi jusque-là, devant l’immense discrédit qui frappe la politique institutionnelle aujourd’hui, le statu quo ne semble ni réaliste, ni satisfaisant. »</w:t>
      </w:r>
      <w:r w:rsidRPr="008C4670">
        <w:rPr>
          <w:rStyle w:val="FootnoteReference"/>
          <w:rFonts w:eastAsiaTheme="majorEastAsia" w:cstheme="majorHAnsi"/>
        </w:rPr>
        <w:footnoteReference w:id="56"/>
      </w:r>
    </w:p>
    <w:p w14:paraId="747C9806" w14:textId="6AE11ED4" w:rsidR="003E2C6C" w:rsidRPr="008C4670" w:rsidRDefault="003E2C6C" w:rsidP="008C4670"/>
    <w:p w14:paraId="744728EE" w14:textId="77777777" w:rsidR="00011CA4" w:rsidRPr="008C4670" w:rsidRDefault="003E2C6C" w:rsidP="00297952">
      <w:pPr>
        <w:ind w:left="720"/>
        <w:rPr>
          <w:lang w:eastAsia="fr-BE"/>
        </w:rPr>
      </w:pPr>
      <w:r w:rsidRPr="008C4670">
        <w:rPr>
          <w:lang w:eastAsia="fr-BE"/>
        </w:rPr>
        <w:t xml:space="preserve"> « Cela répondra-t-il au désespoir démocratique dont l’ampleur grossit d’élections en élections ?</w:t>
      </w:r>
    </w:p>
    <w:p w14:paraId="73D39010" w14:textId="77777777" w:rsidR="00011CA4" w:rsidRPr="008C4670" w:rsidRDefault="00011CA4" w:rsidP="00297952">
      <w:pPr>
        <w:ind w:left="720"/>
        <w:rPr>
          <w:lang w:eastAsia="fr-BE"/>
        </w:rPr>
      </w:pPr>
    </w:p>
    <w:p w14:paraId="32FE8F79" w14:textId="1EF41E0F" w:rsidR="003E2C6C" w:rsidRDefault="003E2C6C" w:rsidP="00297952">
      <w:pPr>
        <w:ind w:left="720"/>
        <w:rPr>
          <w:lang w:eastAsia="fr-BE"/>
        </w:rPr>
      </w:pPr>
      <w:r w:rsidRPr="008C4670">
        <w:rPr>
          <w:lang w:eastAsia="fr-BE"/>
        </w:rPr>
        <w:t>Il ne faut pas se leurrer. Ceux qui rêvent de s’impliquer davantage dans la gestion de la chose publique ne sont pas les mêmes que ceux qui désertent l’isoloir ou s’y rendent pour poser un acte de défiance. Ce sont deux pans distincts de la société. Néanmoins, l’arrivée des uns pourrait contribuer à rassurer les autres. A les convaincre que la politique est décidément l’affaire de tous et qu’elle peut servir à améliorer le quotidien, y compris et surtout celui des plus faibles. (…)</w:t>
      </w:r>
      <w:r w:rsidR="007258ED" w:rsidRPr="008C4670">
        <w:rPr>
          <w:lang w:eastAsia="fr-BE"/>
        </w:rPr>
        <w:t> »</w:t>
      </w:r>
      <w:r w:rsidRPr="008C4670">
        <w:rPr>
          <w:lang w:eastAsia="fr-BE"/>
        </w:rPr>
        <w:t xml:space="preserve"> </w:t>
      </w:r>
      <w:r w:rsidRPr="008C4670">
        <w:rPr>
          <w:rStyle w:val="FootnoteReference"/>
          <w:rFonts w:cstheme="majorHAnsi"/>
          <w:iCs w:val="0"/>
          <w:color w:val="000000"/>
          <w:lang w:eastAsia="fr-BE"/>
        </w:rPr>
        <w:footnoteReference w:id="57"/>
      </w:r>
    </w:p>
    <w:p w14:paraId="1631EFEE" w14:textId="3D9832A8" w:rsidR="00164FB5" w:rsidRDefault="00164FB5" w:rsidP="00297952">
      <w:pPr>
        <w:ind w:left="720"/>
        <w:rPr>
          <w:lang w:eastAsia="fr-BE"/>
        </w:rPr>
      </w:pPr>
    </w:p>
    <w:p w14:paraId="4862D464" w14:textId="3ED23902" w:rsidR="00164FB5" w:rsidRDefault="00164FB5" w:rsidP="00297952">
      <w:pPr>
        <w:ind w:left="720"/>
        <w:rPr>
          <w:lang w:eastAsia="fr-BE"/>
        </w:rPr>
      </w:pPr>
      <w:r>
        <w:rPr>
          <w:lang w:eastAsia="fr-BE"/>
        </w:rPr>
        <w:t xml:space="preserve">Le « grand public » se reconnaîtra-t-il dans le </w:t>
      </w:r>
      <w:r w:rsidR="00BB15B5">
        <w:rPr>
          <w:lang w:eastAsia="fr-BE"/>
        </w:rPr>
        <w:t>PANEL « m</w:t>
      </w:r>
      <w:r>
        <w:rPr>
          <w:lang w:eastAsia="fr-BE"/>
        </w:rPr>
        <w:t>ini-public</w:t>
      </w:r>
      <w:r w:rsidR="00BB15B5">
        <w:rPr>
          <w:lang w:eastAsia="fr-BE"/>
        </w:rPr>
        <w:t> »</w:t>
      </w:r>
      <w:r>
        <w:rPr>
          <w:lang w:eastAsia="fr-BE"/>
        </w:rPr>
        <w:t xml:space="preserve"> ? Peut-être. Deux conditions nécessaires : que les médias s’intéressent à </w:t>
      </w:r>
      <w:r w:rsidR="00B732DB">
        <w:rPr>
          <w:lang w:eastAsia="fr-BE"/>
        </w:rPr>
        <w:t>ses</w:t>
      </w:r>
      <w:r>
        <w:rPr>
          <w:lang w:eastAsia="fr-BE"/>
        </w:rPr>
        <w:t xml:space="preserve"> échanges avec les autres membres de l’assemblée</w:t>
      </w:r>
      <w:r>
        <w:rPr>
          <w:rStyle w:val="FootnoteReference"/>
          <w:lang w:eastAsia="fr-BE"/>
        </w:rPr>
        <w:footnoteReference w:id="58"/>
      </w:r>
      <w:r>
        <w:rPr>
          <w:lang w:eastAsia="fr-BE"/>
        </w:rPr>
        <w:t xml:space="preserve"> et qu’ils fassent échos aux réactions des mandataires politiques </w:t>
      </w:r>
      <w:r w:rsidR="00B732DB">
        <w:rPr>
          <w:lang w:eastAsia="fr-BE"/>
        </w:rPr>
        <w:t>aux</w:t>
      </w:r>
      <w:r>
        <w:rPr>
          <w:lang w:eastAsia="fr-BE"/>
        </w:rPr>
        <w:t xml:space="preserve"> propositions</w:t>
      </w:r>
      <w:r w:rsidR="00B732DB">
        <w:rPr>
          <w:lang w:eastAsia="fr-BE"/>
        </w:rPr>
        <w:t xml:space="preserve"> des citoyens.</w:t>
      </w:r>
    </w:p>
    <w:p w14:paraId="579B2592" w14:textId="6BE437B1" w:rsidR="001D5021" w:rsidRDefault="001D5021" w:rsidP="00297952">
      <w:pPr>
        <w:ind w:left="720"/>
        <w:rPr>
          <w:lang w:eastAsia="fr-BE"/>
        </w:rPr>
      </w:pPr>
    </w:p>
    <w:p w14:paraId="2D396389" w14:textId="30300249" w:rsidR="001D5021" w:rsidRPr="001D5021" w:rsidRDefault="001D5021" w:rsidP="001D5021">
      <w:pPr>
        <w:ind w:left="284"/>
        <w:rPr>
          <w:u w:val="single"/>
          <w:lang w:eastAsia="fr-BE"/>
        </w:rPr>
      </w:pPr>
      <w:r w:rsidRPr="001D5021">
        <w:rPr>
          <w:u w:val="single"/>
          <w:lang w:eastAsia="fr-BE"/>
        </w:rPr>
        <w:t>Et le mode de sélection des « experts » :</w:t>
      </w:r>
    </w:p>
    <w:p w14:paraId="3F6534EA" w14:textId="1A98A020" w:rsidR="001D5021" w:rsidRPr="00065E01" w:rsidRDefault="001D5021" w:rsidP="00065E01">
      <w:pPr>
        <w:spacing w:before="120" w:after="120"/>
        <w:ind w:left="567"/>
        <w:rPr>
          <w:iCs w:val="0"/>
          <w:lang w:eastAsia="fr-BE"/>
        </w:rPr>
      </w:pPr>
      <w:bookmarkStart w:id="171" w:name="_Hlk40279282"/>
      <w:r w:rsidRPr="00065E01">
        <w:rPr>
          <w:iCs w:val="0"/>
          <w:lang w:eastAsia="fr-BE"/>
        </w:rPr>
        <w:t>Les panels citoyens (comme les commissions parlementaires) s’entourent nécessairement d’experts pour s’informer et nourrir leurs réflexions.  LA question est alors : QUI choisit ces experts (et COMMENT) ?</w:t>
      </w:r>
    </w:p>
    <w:p w14:paraId="28ABC808" w14:textId="77777777" w:rsidR="001D5021" w:rsidRPr="00065E01" w:rsidRDefault="001D5021" w:rsidP="00065E01">
      <w:pPr>
        <w:spacing w:before="120" w:after="120"/>
        <w:ind w:left="567"/>
        <w:rPr>
          <w:iCs w:val="0"/>
          <w:lang w:eastAsia="fr-BE"/>
        </w:rPr>
      </w:pPr>
      <w:r w:rsidRPr="00065E01">
        <w:rPr>
          <w:iCs w:val="0"/>
          <w:lang w:eastAsia="fr-BE"/>
        </w:rPr>
        <w:t>Dans le projet germanophone, il est prévu qu’un secrétariat permanent</w:t>
      </w:r>
      <w:r w:rsidRPr="00065E01">
        <w:rPr>
          <w:b/>
          <w:bCs/>
          <w:iCs w:val="0"/>
          <w:lang w:eastAsia="fr-BE"/>
        </w:rPr>
        <w:t xml:space="preserve"> </w:t>
      </w:r>
      <w:r w:rsidRPr="00065E01">
        <w:rPr>
          <w:iCs w:val="0"/>
          <w:lang w:eastAsia="fr-BE"/>
        </w:rPr>
        <w:t>(une personne appartenant au personnel du parlement germanophone élu) prépare les réunions et invite des experts en collaboration avec le conseil citoyen</w:t>
      </w:r>
      <w:r w:rsidRPr="00065E01">
        <w:rPr>
          <w:rStyle w:val="FootnoteReference"/>
          <w:rFonts w:cstheme="majorHAnsi"/>
          <w:iCs w:val="0"/>
          <w:lang w:eastAsia="fr-BE"/>
        </w:rPr>
        <w:footnoteReference w:id="59"/>
      </w:r>
      <w:r w:rsidRPr="00065E01">
        <w:rPr>
          <w:iCs w:val="0"/>
          <w:lang w:eastAsia="fr-BE"/>
        </w:rPr>
        <w:t>.</w:t>
      </w:r>
    </w:p>
    <w:p w14:paraId="61259845" w14:textId="49AAA528" w:rsidR="001D5021" w:rsidRPr="002032EB" w:rsidRDefault="001D5021" w:rsidP="00065E01">
      <w:pPr>
        <w:spacing w:before="120" w:after="120"/>
        <w:ind w:left="567"/>
        <w:rPr>
          <w:iCs w:val="0"/>
          <w:u w:val="single"/>
          <w:lang w:eastAsia="fr-BE"/>
        </w:rPr>
      </w:pPr>
      <w:r w:rsidRPr="00065E01">
        <w:rPr>
          <w:iCs w:val="0"/>
          <w:lang w:eastAsia="fr-BE"/>
        </w:rPr>
        <w:t xml:space="preserve">Dans le Forum pour la transition, </w:t>
      </w:r>
      <w:r w:rsidRPr="002032EB">
        <w:rPr>
          <w:iCs w:val="0"/>
          <w:u w:val="single"/>
          <w:lang w:eastAsia="fr-BE"/>
        </w:rPr>
        <w:t>le processus prévoit que les assemblées élues (Chambre, Communautés, Parlements régionaux) sélectionnent les organisations</w:t>
      </w:r>
      <w:r w:rsidRPr="00065E01">
        <w:rPr>
          <w:iCs w:val="0"/>
          <w:lang w:eastAsia="fr-BE"/>
        </w:rPr>
        <w:t xml:space="preserve"> membres de la société civile (académiques, syndicats, secteur associatif « environnement et prévention santé », fédérations professionnelles) parmi celles qui </w:t>
      </w:r>
      <w:r w:rsidRPr="00065E01">
        <w:rPr>
          <w:iCs w:val="0"/>
          <w:lang w:eastAsia="fr-BE"/>
        </w:rPr>
        <w:lastRenderedPageBreak/>
        <w:t>auront posé leur candidature. Cela garantit la représentativité et la légitimité des participants</w:t>
      </w:r>
      <w:r w:rsidRPr="00065E01">
        <w:rPr>
          <w:i/>
          <w:lang w:eastAsia="fr-BE"/>
        </w:rPr>
        <w:t>.</w:t>
      </w:r>
      <w:r w:rsidR="002032EB">
        <w:rPr>
          <w:i/>
          <w:lang w:eastAsia="fr-BE"/>
        </w:rPr>
        <w:t xml:space="preserve"> </w:t>
      </w:r>
      <w:r w:rsidR="002032EB" w:rsidRPr="002032EB">
        <w:rPr>
          <w:iCs w:val="0"/>
          <w:u w:val="single"/>
          <w:lang w:eastAsia="fr-BE"/>
        </w:rPr>
        <w:t>Tandis que les personnes seraient sélectionnées par les organisations en question.</w:t>
      </w:r>
    </w:p>
    <w:bookmarkEnd w:id="171"/>
    <w:p w14:paraId="328EC0FB" w14:textId="77777777" w:rsidR="002032EB" w:rsidRPr="002032EB" w:rsidRDefault="002032EB" w:rsidP="00065E01">
      <w:pPr>
        <w:spacing w:before="120" w:after="120"/>
        <w:ind w:left="567"/>
        <w:rPr>
          <w:iCs w:val="0"/>
          <w:lang w:eastAsia="fr-BE"/>
        </w:rPr>
      </w:pPr>
    </w:p>
    <w:p w14:paraId="403257D7" w14:textId="25922FF8" w:rsidR="003C1705" w:rsidRDefault="003C1705" w:rsidP="007246C6">
      <w:pPr>
        <w:pStyle w:val="Heading2"/>
        <w:numPr>
          <w:ilvl w:val="0"/>
          <w:numId w:val="8"/>
        </w:numPr>
        <w:shd w:val="clear" w:color="auto" w:fill="E2EFD9" w:themeFill="accent6" w:themeFillTint="33"/>
      </w:pPr>
      <w:bookmarkStart w:id="172" w:name="_Toc40193224"/>
      <w:bookmarkStart w:id="173" w:name="_Toc5284143"/>
      <w:bookmarkStart w:id="174" w:name="_Toc5285825"/>
      <w:bookmarkStart w:id="175" w:name="_Toc7451755"/>
      <w:bookmarkStart w:id="176" w:name="_Toc9623964"/>
      <w:bookmarkStart w:id="177" w:name="_Toc9625154"/>
      <w:bookmarkStart w:id="178" w:name="_Toc9626014"/>
      <w:bookmarkStart w:id="179" w:name="_Toc9347919"/>
      <w:bookmarkStart w:id="180" w:name="_Toc9348455"/>
      <w:bookmarkStart w:id="181" w:name="_Toc9352426"/>
      <w:bookmarkStart w:id="182" w:name="_Hlk9624310"/>
      <w:r w:rsidRPr="007246C6">
        <w:t xml:space="preserve">À propos de la suggestion d’un Haut </w:t>
      </w:r>
      <w:r w:rsidR="00432671" w:rsidRPr="007246C6">
        <w:t>C</w:t>
      </w:r>
      <w:r w:rsidRPr="007246C6">
        <w:t>onseil scientifique</w:t>
      </w:r>
      <w:bookmarkEnd w:id="172"/>
    </w:p>
    <w:p w14:paraId="6660BA51" w14:textId="77777777" w:rsidR="003C1705" w:rsidRPr="001D27C1" w:rsidRDefault="003C1705" w:rsidP="003C1705"/>
    <w:p w14:paraId="47A81BBE" w14:textId="339D4FC6" w:rsidR="00573D01" w:rsidRDefault="003C1705" w:rsidP="003C1705">
      <w:r w:rsidRPr="008C4670">
        <w:t xml:space="preserve">Cette assemblée </w:t>
      </w:r>
      <w:r w:rsidR="00494B8E">
        <w:t xml:space="preserve">– comprenant des scientifiques et complétée éventuellement par un Haut Conseil scientifique </w:t>
      </w:r>
      <w:r w:rsidR="00494B8E" w:rsidRPr="00494B8E">
        <w:rPr>
          <w:u w:val="single"/>
        </w:rPr>
        <w:t>fédéral</w:t>
      </w:r>
      <w:r w:rsidR="00494B8E">
        <w:t xml:space="preserve"> – </w:t>
      </w:r>
      <w:r w:rsidRPr="008C4670">
        <w:t>serait-elle plus susceptible que l</w:t>
      </w:r>
      <w:r w:rsidR="00EE2BF2">
        <w:t xml:space="preserve">es assemblées traditionnelles (fédérale, régionales et communautaires) </w:t>
      </w:r>
      <w:r w:rsidRPr="008C4670">
        <w:t>d'intégrer la question des limites écologiques</w:t>
      </w:r>
      <w:r w:rsidR="00494B8E">
        <w:t> ?</w:t>
      </w:r>
    </w:p>
    <w:p w14:paraId="216554A5" w14:textId="77777777" w:rsidR="00573D01" w:rsidRDefault="00573D01" w:rsidP="003C1705"/>
    <w:p w14:paraId="59CD6D10" w14:textId="77777777" w:rsidR="00EE2BF2" w:rsidRDefault="003C1705" w:rsidP="003C1705">
      <w:bookmarkStart w:id="183" w:name="_Hlk26979206"/>
      <w:r w:rsidRPr="008C4670">
        <w:t xml:space="preserve">Ce serait méconnaître le rôle immense du dispositif du GIEC, qui a permis, à partir du travail scientifique et de leur autorité, que le climat devienne une question politique et citoyenne. Sans les scientifiques, il n'y a personne de (plus) légitime (que d'autres) pour défendre les limites de la biosphère. </w:t>
      </w:r>
    </w:p>
    <w:p w14:paraId="27D8AA77" w14:textId="4CEFF3C0" w:rsidR="003C1705" w:rsidRDefault="00E27F57" w:rsidP="003C1705">
      <w:r w:rsidRPr="00E27F57">
        <w:t>Qu’il s’agisse de prévention santé ou d’environnement</w:t>
      </w:r>
      <w:r>
        <w:t xml:space="preserve"> (ou de tout autre domaine)</w:t>
      </w:r>
      <w:r w:rsidRPr="00E27F57">
        <w:t>, m</w:t>
      </w:r>
      <w:r w:rsidR="00EE2BF2" w:rsidRPr="00E27F57">
        <w:t>ettre sur le même plan l’avis d</w:t>
      </w:r>
      <w:r w:rsidR="003C1705" w:rsidRPr="00E27F57">
        <w:t xml:space="preserve">es scientifiques </w:t>
      </w:r>
      <w:r w:rsidR="00EE2BF2" w:rsidRPr="00E27F57">
        <w:t>et</w:t>
      </w:r>
      <w:r w:rsidR="003C1705" w:rsidRPr="00E27F57">
        <w:t xml:space="preserve"> </w:t>
      </w:r>
      <w:r w:rsidR="00EE2BF2" w:rsidRPr="00E27F57">
        <w:t>ceux de Monsieur et Madame Tout-le-monde, d’un représentant issu du secteur des entreprises ou des syndicats</w:t>
      </w:r>
      <w:r w:rsidR="00BF5811" w:rsidRPr="00E27F57">
        <w:t xml:space="preserve"> ou encore d’un mandataire public, serait-il même ministre,</w:t>
      </w:r>
      <w:r w:rsidR="003C1705" w:rsidRPr="00E27F57">
        <w:t xml:space="preserve"> reviendrait à accepter le relativisme des connaissances. </w:t>
      </w:r>
    </w:p>
    <w:p w14:paraId="21B2BD46" w14:textId="77777777" w:rsidR="00BF5811" w:rsidRPr="008C4670" w:rsidRDefault="00BF5811" w:rsidP="003C1705"/>
    <w:p w14:paraId="2C3F050D" w14:textId="03C5E9FF" w:rsidR="00EE2BF2" w:rsidRDefault="003C1705" w:rsidP="003C1705">
      <w:r w:rsidRPr="008C4670">
        <w:t>Qu'on l'apprécie ou non, la méthode scientifique est la meilleure méthode dont nous disposons pour forger des "vérités scientifiques"</w:t>
      </w:r>
      <w:r w:rsidR="00EE2BF2">
        <w:t xml:space="preserve"> (à un moment donné)</w:t>
      </w:r>
      <w:r w:rsidRPr="008C4670">
        <w:t xml:space="preserve">, qui ont une autorité indépendante de l'autorité politique. La science n'est pas démocratique, elle fonctionne par examen par les pairs, dans des revues internationales à comité de lecture. </w:t>
      </w:r>
      <w:r w:rsidR="0086759C">
        <w:t xml:space="preserve">« La construction d’un savoir, en science, ne repose pas sur l’opinion d’un ou de plusieurs scientifiques, mais plutôt sur l’accumulation des études sur un sujet. Un consensus s’établit donc quand plusieurs études confirment la même chose dans un domaine particulier </w:t>
      </w:r>
      <w:r w:rsidR="0086759C">
        <w:rPr>
          <w:rStyle w:val="FootnoteReference"/>
        </w:rPr>
        <w:footnoteReference w:id="60"/>
      </w:r>
      <w:r w:rsidR="0086759C">
        <w:t>. »</w:t>
      </w:r>
    </w:p>
    <w:bookmarkEnd w:id="183"/>
    <w:p w14:paraId="215DEA55" w14:textId="77777777" w:rsidR="00EE2BF2" w:rsidRDefault="00EE2BF2" w:rsidP="003C1705"/>
    <w:p w14:paraId="5B94B769" w14:textId="77777777" w:rsidR="00BA632C" w:rsidRDefault="00E27F57" w:rsidP="00AA4292">
      <w:pPr>
        <w:shd w:val="clear" w:color="auto" w:fill="E2EFD9" w:themeFill="accent6" w:themeFillTint="33"/>
      </w:pPr>
      <w:r>
        <w:t>Selon certains, l</w:t>
      </w:r>
      <w:r w:rsidR="003C1705" w:rsidRPr="008C4670">
        <w:t xml:space="preserve">e projet </w:t>
      </w:r>
      <w:r w:rsidR="00AA4292">
        <w:t xml:space="preserve">devrait prévoir </w:t>
      </w:r>
      <w:r w:rsidR="003C1705" w:rsidRPr="008C4670">
        <w:t xml:space="preserve">un Haut Conseil scientifique, dont la mission serait </w:t>
      </w:r>
    </w:p>
    <w:p w14:paraId="7165C4A0" w14:textId="77777777" w:rsidR="00BA632C" w:rsidRDefault="00BA632C" w:rsidP="00AA4292">
      <w:pPr>
        <w:shd w:val="clear" w:color="auto" w:fill="E2EFD9" w:themeFill="accent6" w:themeFillTint="33"/>
      </w:pPr>
      <w:r>
        <w:t xml:space="preserve">- </w:t>
      </w:r>
      <w:r w:rsidR="003C1705" w:rsidRPr="008C4670">
        <w:t xml:space="preserve">de </w:t>
      </w:r>
      <w:r w:rsidR="00AA4292">
        <w:t>« </w:t>
      </w:r>
      <w:r w:rsidR="003C1705" w:rsidRPr="008C4670">
        <w:t>mettre sous le nez</w:t>
      </w:r>
      <w:r w:rsidR="00AA4292">
        <w:t> »</w:t>
      </w:r>
      <w:r w:rsidR="003C1705" w:rsidRPr="008C4670">
        <w:t xml:space="preserve"> des membres de l'assemblée les données scientifiques "dures", celles justement auxquelles les politiciens semblent vouloir échapper dans les autres assemblées.</w:t>
      </w:r>
    </w:p>
    <w:p w14:paraId="3E10666E" w14:textId="7E5F0B7E" w:rsidR="003C1705" w:rsidRPr="008C4670" w:rsidRDefault="00BA632C" w:rsidP="00AA4292">
      <w:pPr>
        <w:shd w:val="clear" w:color="auto" w:fill="E2EFD9" w:themeFill="accent6" w:themeFillTint="33"/>
      </w:pPr>
      <w:r>
        <w:t>- et de se pencher sur les aspects scientifiques et technologiques des solutions.</w:t>
      </w:r>
      <w:r w:rsidR="003C1705" w:rsidRPr="008C4670">
        <w:t xml:space="preserve"> </w:t>
      </w:r>
    </w:p>
    <w:p w14:paraId="16366394" w14:textId="77777777" w:rsidR="003C1705" w:rsidRPr="008C4670" w:rsidRDefault="003C1705" w:rsidP="003C1705"/>
    <w:p w14:paraId="312F9E56" w14:textId="616538C0" w:rsidR="00432671" w:rsidRDefault="00E27F57" w:rsidP="00432671">
      <w:r>
        <w:t xml:space="preserve">- </w:t>
      </w:r>
      <w:r w:rsidR="003C1705" w:rsidRPr="001D27C1">
        <w:rPr>
          <w:u w:val="single"/>
        </w:rPr>
        <w:t xml:space="preserve">Un Haut </w:t>
      </w:r>
      <w:r w:rsidR="00432671">
        <w:rPr>
          <w:u w:val="single"/>
        </w:rPr>
        <w:t>C</w:t>
      </w:r>
      <w:r w:rsidR="003C1705" w:rsidRPr="001D27C1">
        <w:rPr>
          <w:u w:val="single"/>
        </w:rPr>
        <w:t>onseil fédéral propre à la Belgique</w:t>
      </w:r>
      <w:r w:rsidR="003C1705">
        <w:t xml:space="preserve"> (fixe ou à géométrie variable </w:t>
      </w:r>
      <w:r w:rsidR="003C1705" w:rsidRPr="008C4670">
        <w:t>en fonction des problématiques abordées</w:t>
      </w:r>
      <w:r w:rsidR="003C1705">
        <w:t xml:space="preserve">) incluant </w:t>
      </w:r>
      <w:r w:rsidR="003C1705" w:rsidRPr="008C4670">
        <w:t>des experts nationaux (entre autres de l’administration publique</w:t>
      </w:r>
      <w:r w:rsidR="003C1705" w:rsidRPr="008C4670">
        <w:rPr>
          <w:rStyle w:val="FootnoteReference"/>
          <w:rFonts w:cstheme="majorHAnsi"/>
        </w:rPr>
        <w:footnoteReference w:id="61"/>
      </w:r>
      <w:r w:rsidR="003C1705" w:rsidRPr="008C4670">
        <w:t>) et internationaux</w:t>
      </w:r>
      <w:r w:rsidR="003C1705">
        <w:t xml:space="preserve"> ? </w:t>
      </w:r>
    </w:p>
    <w:p w14:paraId="6A0B5622" w14:textId="77777777" w:rsidR="00432671" w:rsidRDefault="00432671" w:rsidP="00432671"/>
    <w:p w14:paraId="7B31E2A7" w14:textId="0ADA0C02" w:rsidR="00432671" w:rsidRDefault="00432671" w:rsidP="00432671">
      <w:r>
        <w:t>C</w:t>
      </w:r>
      <w:r w:rsidR="00E27F57" w:rsidRPr="008C4670">
        <w:rPr>
          <w:lang w:eastAsia="en-US"/>
        </w:rPr>
        <w:t>omment seraient</w:t>
      </w:r>
      <w:r>
        <w:rPr>
          <w:lang w:eastAsia="en-US"/>
        </w:rPr>
        <w:t xml:space="preserve">-ils </w:t>
      </w:r>
      <w:r w:rsidR="00E27F57" w:rsidRPr="008C4670">
        <w:rPr>
          <w:lang w:eastAsia="en-US"/>
        </w:rPr>
        <w:t xml:space="preserve">choisis </w:t>
      </w:r>
      <w:r>
        <w:rPr>
          <w:lang w:eastAsia="en-US"/>
        </w:rPr>
        <w:t>et</w:t>
      </w:r>
      <w:r w:rsidR="00E27F57">
        <w:t xml:space="preserve"> comment partager les « ressources scientifiques </w:t>
      </w:r>
      <w:r>
        <w:t>nationales »</w:t>
      </w:r>
      <w:r w:rsidR="00E27F57">
        <w:t xml:space="preserve"> entre ce Haut Conseil et l’assemblée elle-même ?</w:t>
      </w:r>
      <w:r w:rsidR="003C1705">
        <w:rPr>
          <w:lang w:eastAsia="en-US"/>
        </w:rPr>
        <w:t xml:space="preserve"> Par ailleurs, n</w:t>
      </w:r>
      <w:r w:rsidR="003C1705" w:rsidRPr="00E801FD">
        <w:t xml:space="preserve">’y aurait-il pas tous les risques de voir un tel cénacle devenir un lieu de prestige et d’égos </w:t>
      </w:r>
      <w:r w:rsidR="003C1705">
        <w:t>et</w:t>
      </w:r>
      <w:r w:rsidR="003C1705" w:rsidRPr="00E801FD">
        <w:t xml:space="preserve"> de voir ces personnes à haute influence ‘</w:t>
      </w:r>
      <w:proofErr w:type="spellStart"/>
      <w:r w:rsidR="003C1705" w:rsidRPr="00E801FD">
        <w:t>lobbyées</w:t>
      </w:r>
      <w:proofErr w:type="spellEnd"/>
      <w:r w:rsidR="003C1705" w:rsidRPr="00E801FD">
        <w:t>’ de tous côtés ?</w:t>
      </w:r>
      <w:r>
        <w:t xml:space="preserve">  La présence de scientifiques dans l’assemblée ne suffirait-elle pas ?</w:t>
      </w:r>
    </w:p>
    <w:p w14:paraId="2920BDF5" w14:textId="5101A041" w:rsidR="003C1705" w:rsidRDefault="003C1705" w:rsidP="003C1705"/>
    <w:p w14:paraId="54D014BF" w14:textId="77777777" w:rsidR="00432671" w:rsidRDefault="003C1705" w:rsidP="003C1705">
      <w:r>
        <w:t xml:space="preserve">- </w:t>
      </w:r>
      <w:r w:rsidRPr="001D27C1">
        <w:rPr>
          <w:u w:val="single"/>
        </w:rPr>
        <w:t xml:space="preserve">Ou un Haut </w:t>
      </w:r>
      <w:r w:rsidR="00432671">
        <w:rPr>
          <w:u w:val="single"/>
        </w:rPr>
        <w:t>C</w:t>
      </w:r>
      <w:r w:rsidRPr="001D27C1">
        <w:rPr>
          <w:u w:val="single"/>
        </w:rPr>
        <w:t>onseil dont les membres seraient issus des institutions internationales</w:t>
      </w:r>
      <w:r w:rsidR="00432671" w:rsidRPr="00432671">
        <w:t xml:space="preserve"> </w:t>
      </w:r>
      <w:r>
        <w:t>jouant déjà un tel rôle</w:t>
      </w:r>
      <w:r w:rsidR="00432671">
        <w:t> ?</w:t>
      </w:r>
    </w:p>
    <w:p w14:paraId="45D26E20" w14:textId="77777777" w:rsidR="00432671" w:rsidRDefault="00432671" w:rsidP="003C1705"/>
    <w:p w14:paraId="4C7C16CD" w14:textId="1EE9F721" w:rsidR="003C1705" w:rsidRDefault="00432671" w:rsidP="003C1705">
      <w:r>
        <w:t>Co</w:t>
      </w:r>
      <w:r w:rsidR="003C1705">
        <w:t>mme</w:t>
      </w:r>
      <w:r>
        <w:t xml:space="preserve"> </w:t>
      </w:r>
      <w:r w:rsidR="003C1705" w:rsidRPr="001D27C1">
        <w:t>le</w:t>
      </w:r>
      <w:r w:rsidR="003C1705" w:rsidRPr="001D27C1">
        <w:rPr>
          <w:u w:val="single"/>
        </w:rPr>
        <w:t xml:space="preserve"> GIEC </w:t>
      </w:r>
      <w:r w:rsidR="003C1705" w:rsidRPr="001D27C1">
        <w:t>pour les questions climatiques, l’</w:t>
      </w:r>
      <w:hyperlink r:id="rId16" w:history="1">
        <w:r w:rsidR="003C1705" w:rsidRPr="001D27C1">
          <w:rPr>
            <w:rStyle w:val="Hyperlink"/>
            <w:rFonts w:eastAsiaTheme="majorEastAsia" w:cstheme="majorHAnsi"/>
            <w:color w:val="000000" w:themeColor="text1"/>
          </w:rPr>
          <w:t>IPBES</w:t>
        </w:r>
      </w:hyperlink>
      <w:r w:rsidR="003C1705" w:rsidRPr="001D27C1">
        <w:t xml:space="preserve"> pour la biodiversité et les services écosystémiques</w:t>
      </w:r>
      <w:r w:rsidR="003C1705" w:rsidRPr="001D27C1">
        <w:rPr>
          <w:rStyle w:val="FootnoteReference"/>
          <w:rFonts w:eastAsiaTheme="majorEastAsia" w:cstheme="majorHAnsi"/>
          <w:color w:val="000000" w:themeColor="text1"/>
        </w:rPr>
        <w:footnoteReference w:id="62"/>
      </w:r>
      <w:r w:rsidR="003C1705" w:rsidRPr="001D27C1">
        <w:t xml:space="preserve"> ou encore l’</w:t>
      </w:r>
      <w:r w:rsidR="003C1705" w:rsidRPr="001D27C1">
        <w:rPr>
          <w:u w:val="single"/>
        </w:rPr>
        <w:t>IRP</w:t>
      </w:r>
      <w:r w:rsidR="003C1705" w:rsidRPr="001D27C1">
        <w:t xml:space="preserve"> pour les ressources naturelles</w:t>
      </w:r>
      <w:r w:rsidR="003C1705" w:rsidRPr="001D27C1">
        <w:rPr>
          <w:rStyle w:val="FootnoteReference"/>
          <w:rFonts w:eastAsiaTheme="majorEastAsia" w:cstheme="majorHAnsi"/>
        </w:rPr>
        <w:footnoteReference w:id="63"/>
      </w:r>
      <w:r w:rsidR="003C1705" w:rsidRPr="001D27C1">
        <w:t> ?</w:t>
      </w:r>
      <w:r w:rsidR="003C1705" w:rsidRPr="008C4670">
        <w:t xml:space="preserve"> </w:t>
      </w:r>
      <w:r w:rsidR="00573D01">
        <w:t>Entre autres p</w:t>
      </w:r>
      <w:r w:rsidR="003C1705">
        <w:t xml:space="preserve">our éviter à terme la création </w:t>
      </w:r>
      <w:r>
        <w:t xml:space="preserve">en Europe </w:t>
      </w:r>
      <w:r w:rsidR="003C1705">
        <w:t xml:space="preserve">de </w:t>
      </w:r>
      <w:r w:rsidR="003C1705" w:rsidRPr="008C4670">
        <w:t>plusieurs Hauts Conseils nationaux (voire, pire, régionaux !)</w:t>
      </w:r>
      <w:r w:rsidR="003C1705">
        <w:t>.</w:t>
      </w:r>
    </w:p>
    <w:p w14:paraId="4F839974" w14:textId="59C0D3BA" w:rsidR="003C1705" w:rsidRPr="008C4670" w:rsidRDefault="003C1705" w:rsidP="000E05F8"/>
    <w:p w14:paraId="610DC2AC" w14:textId="77777777" w:rsidR="00850E49" w:rsidRPr="008C4670" w:rsidRDefault="00850E49" w:rsidP="000E05F8">
      <w:pPr>
        <w:pStyle w:val="Heading2"/>
        <w:numPr>
          <w:ilvl w:val="0"/>
          <w:numId w:val="8"/>
        </w:numPr>
        <w:shd w:val="clear" w:color="auto" w:fill="E2EFD9" w:themeFill="accent6" w:themeFillTint="33"/>
      </w:pPr>
      <w:bookmarkStart w:id="185" w:name="_Toc40193225"/>
      <w:bookmarkStart w:id="186" w:name="_Hlk14188062"/>
      <w:r w:rsidRPr="008C4670">
        <w:t>Processus de décision au sein de l’Assemblée</w:t>
      </w:r>
      <w:bookmarkEnd w:id="185"/>
    </w:p>
    <w:p w14:paraId="67F23B2D" w14:textId="77777777" w:rsidR="00850E49" w:rsidRPr="008C4670" w:rsidRDefault="00850E49" w:rsidP="00850E49">
      <w:pPr>
        <w:pStyle w:val="Standard"/>
      </w:pPr>
    </w:p>
    <w:p w14:paraId="138674BB" w14:textId="1953FAA7" w:rsidR="006F5CFC" w:rsidRPr="006F5CFC" w:rsidRDefault="006F5CFC" w:rsidP="007246C6">
      <w:pPr>
        <w:rPr>
          <w:b/>
          <w:bCs/>
          <w:i/>
          <w:iCs w:val="0"/>
        </w:rPr>
      </w:pPr>
      <w:bookmarkStart w:id="187" w:name="_Hlk5382849"/>
      <w:bookmarkStart w:id="188" w:name="_Hlk40276896"/>
      <w:r w:rsidRPr="006F5CFC">
        <w:rPr>
          <w:b/>
          <w:bCs/>
          <w:i/>
          <w:iCs w:val="0"/>
          <w:bdr w:val="dotDash" w:sz="4" w:space="0" w:color="auto"/>
        </w:rPr>
        <w:t>Sortir des « silos » – Interconnecter différentes manières de penser – Inventer ensemble de nouvelles approches.</w:t>
      </w:r>
    </w:p>
    <w:p w14:paraId="27EEFE31" w14:textId="77777777" w:rsidR="006F5CFC" w:rsidRDefault="006F5CFC" w:rsidP="007246C6"/>
    <w:p w14:paraId="52D52B14" w14:textId="2838D924" w:rsidR="00850E49" w:rsidRPr="008C4670" w:rsidRDefault="00850E49" w:rsidP="007246C6">
      <w:r w:rsidRPr="008C4670">
        <w:t xml:space="preserve">Pour que les propositions aient suffisamment de poids, un vote à la majorité simple devrait être évité. Plusieurs formules sont imaginables, dont </w:t>
      </w:r>
      <w:r>
        <w:t xml:space="preserve">notamment </w:t>
      </w:r>
      <w:r w:rsidRPr="008C4670">
        <w:t>les suivantes :</w:t>
      </w:r>
      <w:bookmarkEnd w:id="187"/>
    </w:p>
    <w:p w14:paraId="56E27029" w14:textId="77777777" w:rsidR="00850E49" w:rsidRPr="008C4670" w:rsidRDefault="00850E49" w:rsidP="007246C6"/>
    <w:p w14:paraId="47F5C330" w14:textId="381E792B" w:rsidR="00850E49" w:rsidRPr="008C4670" w:rsidRDefault="00850E49" w:rsidP="00850E49">
      <w:r w:rsidRPr="008C4670">
        <w:rPr>
          <w:b/>
          <w:bCs/>
        </w:rPr>
        <w:t>- Par « consentement » (personne ne dit « non ») ou par consensus de l’ensemble des membres ?</w:t>
      </w:r>
      <w:r w:rsidRPr="008C4670">
        <w:t xml:space="preserve"> Avec le risque d’aboutir à des consensus mous… Outre le risque que les décisions soient perçues comme le fruit d’un processus peu transparent</w:t>
      </w:r>
      <w:r w:rsidR="00764B93">
        <w:t>.</w:t>
      </w:r>
    </w:p>
    <w:p w14:paraId="5F3A0D2A" w14:textId="30C2A873" w:rsidR="00764B93" w:rsidRDefault="00850E49" w:rsidP="00850E49">
      <w:r w:rsidRPr="00894191">
        <w:rPr>
          <w:b/>
          <w:bCs/>
        </w:rPr>
        <w:t>- Uniquement par le groupe des citoyens tirés au sort (avec une majorité qualifiée) ?</w:t>
      </w:r>
      <w:r w:rsidRPr="00894191">
        <w:t xml:space="preserve"> </w:t>
      </w:r>
      <w:r w:rsidR="00AA4292" w:rsidRPr="00894191">
        <w:t xml:space="preserve">Sachant que </w:t>
      </w:r>
      <w:r w:rsidR="00894191" w:rsidRPr="00894191">
        <w:t>c</w:t>
      </w:r>
      <w:r w:rsidR="00AA4292" w:rsidRPr="00894191">
        <w:t xml:space="preserve">e groupe </w:t>
      </w:r>
      <w:r w:rsidR="00894191">
        <w:t xml:space="preserve">de quelques dizaines de citoyens </w:t>
      </w:r>
      <w:r w:rsidR="00AA4292" w:rsidRPr="00894191">
        <w:t>ne saurait à lui seul constituer un échantillon représentatif de la population (voir plus haut)</w:t>
      </w:r>
      <w:r w:rsidR="00894191" w:rsidRPr="00894191">
        <w:t xml:space="preserve">, </w:t>
      </w:r>
      <w:r w:rsidRPr="00894191">
        <w:t xml:space="preserve">on ne pourrait </w:t>
      </w:r>
      <w:r w:rsidR="00894191" w:rsidRPr="00894191">
        <w:t xml:space="preserve">lui </w:t>
      </w:r>
      <w:r w:rsidRPr="00894191">
        <w:t xml:space="preserve">donner </w:t>
      </w:r>
      <w:r w:rsidR="00894191" w:rsidRPr="00894191">
        <w:t>un tel</w:t>
      </w:r>
      <w:r w:rsidRPr="00894191">
        <w:t xml:space="preserve"> pouvoir</w:t>
      </w:r>
      <w:r w:rsidR="00894191" w:rsidRPr="00894191">
        <w:t>, qui serait d’ailleurs vite considéré comme illégitime.</w:t>
      </w:r>
    </w:p>
    <w:p w14:paraId="3A4DF0AA" w14:textId="3676A534" w:rsidR="00850E49" w:rsidRDefault="00764B93" w:rsidP="00850E49">
      <w:r>
        <w:t>D’autre part,</w:t>
      </w:r>
      <w:r w:rsidR="00850E49" w:rsidRPr="008C4670">
        <w:t xml:space="preserve"> quel serait alors le niveau de motivation des autres membres de l’Assemblée ? Et leur niveau d’engagement pour soutenir les propositions en dehors du cercle restreint de l’Assemblée ?</w:t>
      </w:r>
    </w:p>
    <w:p w14:paraId="00AC8E77" w14:textId="77777777" w:rsidR="00201A82" w:rsidRPr="008C4670" w:rsidRDefault="00201A82" w:rsidP="00850E49"/>
    <w:p w14:paraId="27810C5A" w14:textId="6A7206A8" w:rsidR="00201A82" w:rsidRDefault="00850E49" w:rsidP="00894191">
      <w:r w:rsidRPr="008C4670">
        <w:t xml:space="preserve">- </w:t>
      </w:r>
      <w:r w:rsidR="00885EC4">
        <w:t xml:space="preserve">Une </w:t>
      </w:r>
      <w:r w:rsidRPr="008C4670">
        <w:t xml:space="preserve">alternative </w:t>
      </w:r>
      <w:r w:rsidR="00885EC4">
        <w:t xml:space="preserve">parmi d’autres </w:t>
      </w:r>
      <w:r w:rsidRPr="008C4670">
        <w:t xml:space="preserve">pourrait être de </w:t>
      </w:r>
      <w:bookmarkStart w:id="189" w:name="_Hlk5382939"/>
      <w:r w:rsidRPr="008C4670">
        <w:t xml:space="preserve">soumettre les propositions à </w:t>
      </w:r>
      <w:r w:rsidRPr="003C1705">
        <w:rPr>
          <w:b/>
          <w:bCs/>
        </w:rPr>
        <w:t>un accord des 2/3 des citoyens tirés au sort et à la majorité simple dans chacun des autres groupes</w:t>
      </w:r>
      <w:r w:rsidRPr="008C4670">
        <w:t xml:space="preserve">. </w:t>
      </w:r>
      <w:bookmarkEnd w:id="189"/>
    </w:p>
    <w:p w14:paraId="33764222" w14:textId="77777777" w:rsidR="00194E99" w:rsidRDefault="00194E99" w:rsidP="00894191"/>
    <w:p w14:paraId="3596A793" w14:textId="43107C01" w:rsidR="00194E99" w:rsidRPr="00194E99" w:rsidRDefault="00194E99" w:rsidP="00894191">
      <w:pPr>
        <w:rPr>
          <w:b/>
          <w:bCs/>
        </w:rPr>
      </w:pPr>
      <w:r>
        <w:t xml:space="preserve">- Ou encore </w:t>
      </w:r>
      <w:r w:rsidRPr="00194E99">
        <w:rPr>
          <w:b/>
          <w:bCs/>
        </w:rPr>
        <w:t>un accord des 2/3 de l’ensemble de l’assemblée</w:t>
      </w:r>
      <w:r>
        <w:rPr>
          <w:b/>
          <w:bCs/>
        </w:rPr>
        <w:t xml:space="preserve"> et</w:t>
      </w:r>
      <w:r>
        <w:t xml:space="preserve"> </w:t>
      </w:r>
      <w:r w:rsidRPr="00194E99">
        <w:rPr>
          <w:b/>
          <w:bCs/>
        </w:rPr>
        <w:t>une majorité simple dans chacun des groupes.</w:t>
      </w:r>
    </w:p>
    <w:p w14:paraId="278A95EA" w14:textId="1CC3A1C1" w:rsidR="00DD785B" w:rsidRDefault="00DD785B" w:rsidP="00894191">
      <w:pPr>
        <w:rPr>
          <w:u w:val="single"/>
        </w:rPr>
      </w:pPr>
    </w:p>
    <w:p w14:paraId="203B45EC" w14:textId="38F9C630" w:rsidR="00850E49" w:rsidRPr="00573D01" w:rsidRDefault="00850E49" w:rsidP="00850E49">
      <w:pPr>
        <w:pStyle w:val="Standard"/>
        <w:rPr>
          <w:rFonts w:asciiTheme="majorHAnsi" w:hAnsiTheme="majorHAnsi" w:cstheme="majorHAnsi"/>
          <w:u w:val="single"/>
        </w:rPr>
      </w:pPr>
      <w:r w:rsidRPr="002C5696">
        <w:rPr>
          <w:rFonts w:asciiTheme="majorHAnsi" w:hAnsiTheme="majorHAnsi" w:cstheme="majorHAnsi"/>
          <w:highlight w:val="yellow"/>
          <w:u w:val="single"/>
        </w:rPr>
        <w:t>Remarques</w:t>
      </w:r>
      <w:r w:rsidR="002C5696" w:rsidRPr="002C5696">
        <w:rPr>
          <w:rFonts w:asciiTheme="majorHAnsi" w:hAnsiTheme="majorHAnsi" w:cstheme="majorHAnsi"/>
          <w:highlight w:val="yellow"/>
          <w:u w:val="single"/>
        </w:rPr>
        <w:t xml:space="preserve"> importantes</w:t>
      </w:r>
      <w:r w:rsidRPr="002C5696">
        <w:rPr>
          <w:rFonts w:asciiTheme="majorHAnsi" w:hAnsiTheme="majorHAnsi" w:cstheme="majorHAnsi"/>
          <w:highlight w:val="yellow"/>
          <w:u w:val="single"/>
        </w:rPr>
        <w:t> :</w:t>
      </w:r>
    </w:p>
    <w:p w14:paraId="1CF62283" w14:textId="77777777" w:rsidR="00850E49" w:rsidRPr="00573D01" w:rsidRDefault="00850E49" w:rsidP="00850E49">
      <w:pPr>
        <w:pStyle w:val="Standard"/>
        <w:rPr>
          <w:rFonts w:asciiTheme="majorHAnsi" w:hAnsiTheme="majorHAnsi" w:cstheme="majorHAnsi"/>
        </w:rPr>
      </w:pPr>
    </w:p>
    <w:p w14:paraId="2996C2C6" w14:textId="3211EC7B" w:rsidR="00850E49" w:rsidRPr="00573D01" w:rsidRDefault="00850E49" w:rsidP="00850E49">
      <w:pPr>
        <w:pStyle w:val="Standard"/>
        <w:numPr>
          <w:ilvl w:val="0"/>
          <w:numId w:val="14"/>
        </w:numPr>
        <w:rPr>
          <w:rFonts w:asciiTheme="majorHAnsi" w:hAnsiTheme="majorHAnsi" w:cstheme="majorHAnsi"/>
        </w:rPr>
      </w:pPr>
      <w:r w:rsidRPr="00573D01">
        <w:rPr>
          <w:rFonts w:asciiTheme="majorHAnsi" w:hAnsiTheme="majorHAnsi" w:cstheme="majorHAnsi"/>
        </w:rPr>
        <w:t xml:space="preserve">Que faut-il entendre par « Assemblée citoyenne » ? Et donc </w:t>
      </w:r>
      <w:r w:rsidRPr="00771C4C">
        <w:rPr>
          <w:rFonts w:asciiTheme="majorHAnsi" w:hAnsiTheme="majorHAnsi" w:cstheme="majorHAnsi"/>
          <w:u w:val="single"/>
        </w:rPr>
        <w:t>qu’entend-on par « citoyen »</w:t>
      </w:r>
      <w:r w:rsidRPr="00573D01">
        <w:rPr>
          <w:rFonts w:asciiTheme="majorHAnsi" w:hAnsiTheme="majorHAnsi" w:cstheme="majorHAnsi"/>
        </w:rPr>
        <w:t xml:space="preserve"> ? </w:t>
      </w:r>
    </w:p>
    <w:p w14:paraId="17BAEED6" w14:textId="77777777" w:rsidR="00850E49" w:rsidRPr="00573D01" w:rsidRDefault="00850E49" w:rsidP="00850E49">
      <w:pPr>
        <w:pStyle w:val="Standard"/>
        <w:rPr>
          <w:rFonts w:asciiTheme="majorHAnsi" w:hAnsiTheme="majorHAnsi" w:cstheme="majorHAnsi"/>
          <w:sz w:val="12"/>
          <w:szCs w:val="12"/>
        </w:rPr>
      </w:pPr>
    </w:p>
    <w:p w14:paraId="79695776" w14:textId="4EB7AA47" w:rsidR="00850E49" w:rsidRDefault="00850E49" w:rsidP="009B1EEB">
      <w:pPr>
        <w:pStyle w:val="Standard"/>
        <w:ind w:left="568"/>
        <w:rPr>
          <w:rFonts w:asciiTheme="majorHAnsi" w:hAnsiTheme="majorHAnsi" w:cstheme="majorHAnsi"/>
        </w:rPr>
      </w:pPr>
      <w:r w:rsidRPr="00573D01">
        <w:rPr>
          <w:rFonts w:asciiTheme="majorHAnsi" w:hAnsiTheme="majorHAnsi" w:cstheme="majorHAnsi"/>
        </w:rPr>
        <w:t xml:space="preserve">Uniquement des hommes et des femmes du « grand public » ? Ceux et celles issus de la communauté scientifique, expérimentés en gestion d’entreprises (marchandes et non-marchandes, y compris le secteur agricole), militants syndicaux (des secteurs public et privé) ou engagés dans des mouvements associatifs devraient-ils être considérés à part (en quelque sorte « moins citoyens » que les premiers) ? Si oui, sous quel(s) prétexte(s) ? Les « simples citoyens » (c-à-d ?) seraient-il davantage « le peuple » que les autres ? </w:t>
      </w:r>
    </w:p>
    <w:p w14:paraId="770C4B05" w14:textId="2DA6E7DE" w:rsidR="00694CE4" w:rsidRDefault="00694CE4" w:rsidP="009B1EEB">
      <w:pPr>
        <w:pStyle w:val="Standard"/>
        <w:ind w:left="568"/>
        <w:rPr>
          <w:rFonts w:asciiTheme="majorHAnsi" w:hAnsiTheme="majorHAnsi" w:cstheme="majorHAnsi"/>
        </w:rPr>
      </w:pPr>
    </w:p>
    <w:p w14:paraId="3AFC6854" w14:textId="77777777" w:rsidR="00694CE4" w:rsidRDefault="00694CE4" w:rsidP="00694CE4">
      <w:pPr>
        <w:pStyle w:val="Standard"/>
        <w:numPr>
          <w:ilvl w:val="0"/>
          <w:numId w:val="14"/>
        </w:numPr>
        <w:rPr>
          <w:rFonts w:asciiTheme="majorHAnsi" w:hAnsiTheme="majorHAnsi" w:cstheme="majorHAnsi"/>
        </w:rPr>
      </w:pPr>
      <w:r w:rsidRPr="002C5696">
        <w:rPr>
          <w:rFonts w:asciiTheme="majorHAnsi" w:hAnsiTheme="majorHAnsi" w:cstheme="majorHAnsi"/>
        </w:rPr>
        <w:t xml:space="preserve">Permettre aux scientifiques de voter, serait-ce une approche technocratique, non démocratique ? Comme dit plus haut, </w:t>
      </w:r>
      <w:r w:rsidRPr="00771C4C">
        <w:rPr>
          <w:rFonts w:asciiTheme="majorHAnsi" w:hAnsiTheme="majorHAnsi" w:cstheme="majorHAnsi"/>
          <w:u w:val="single"/>
        </w:rPr>
        <w:t>les scientifiques sont aussi des citoyens</w:t>
      </w:r>
      <w:r w:rsidRPr="002C5696">
        <w:rPr>
          <w:rFonts w:asciiTheme="majorHAnsi" w:hAnsiTheme="majorHAnsi" w:cstheme="majorHAnsi"/>
        </w:rPr>
        <w:t>. En outre, le choix final resterait dans les mains des assemblées élues, et donc de la démocratie représentative.</w:t>
      </w:r>
    </w:p>
    <w:p w14:paraId="594D5442" w14:textId="77777777" w:rsidR="00850E49" w:rsidRPr="006F5CFC" w:rsidRDefault="00850E49" w:rsidP="00850E49">
      <w:pPr>
        <w:pStyle w:val="Standard"/>
        <w:rPr>
          <w:rFonts w:asciiTheme="majorHAnsi" w:hAnsiTheme="majorHAnsi" w:cstheme="majorHAnsi"/>
          <w:sz w:val="12"/>
          <w:szCs w:val="12"/>
        </w:rPr>
      </w:pPr>
    </w:p>
    <w:p w14:paraId="06A654B4" w14:textId="056A212E" w:rsidR="00850E49" w:rsidRDefault="00850E49" w:rsidP="00850E49">
      <w:pPr>
        <w:pStyle w:val="Standard"/>
        <w:numPr>
          <w:ilvl w:val="0"/>
          <w:numId w:val="14"/>
        </w:numPr>
        <w:rPr>
          <w:rFonts w:asciiTheme="majorHAnsi" w:hAnsiTheme="majorHAnsi" w:cstheme="majorHAnsi"/>
        </w:rPr>
      </w:pPr>
      <w:r w:rsidRPr="00573D01">
        <w:rPr>
          <w:rFonts w:asciiTheme="majorHAnsi" w:hAnsiTheme="majorHAnsi" w:cstheme="majorHAnsi"/>
        </w:rPr>
        <w:t>La transition économique et écologique ne se fera pas sans la participation des forces économiques et sociales. Comme dit plus haut, « </w:t>
      </w:r>
      <w:r w:rsidRPr="00771C4C">
        <w:rPr>
          <w:rFonts w:asciiTheme="majorHAnsi" w:hAnsiTheme="majorHAnsi" w:cstheme="majorHAnsi"/>
          <w:i/>
          <w:iCs w:val="0"/>
        </w:rPr>
        <w:t>il ne sert à rien d’avoir raison tout seul</w:t>
      </w:r>
      <w:r w:rsidRPr="00573D01">
        <w:rPr>
          <w:rFonts w:asciiTheme="majorHAnsi" w:hAnsiTheme="majorHAnsi" w:cstheme="majorHAnsi"/>
        </w:rPr>
        <w:t> » …</w:t>
      </w:r>
    </w:p>
    <w:p w14:paraId="538785D3" w14:textId="1125DEA0" w:rsidR="002C5696" w:rsidRDefault="002C5696" w:rsidP="002C5696">
      <w:pPr>
        <w:pStyle w:val="Standard"/>
        <w:ind w:left="647"/>
        <w:rPr>
          <w:rFonts w:asciiTheme="majorHAnsi" w:hAnsiTheme="majorHAnsi" w:cstheme="majorHAnsi"/>
        </w:rPr>
      </w:pPr>
    </w:p>
    <w:p w14:paraId="40701E4A" w14:textId="16526FFB" w:rsidR="00771C4C" w:rsidRDefault="002C5696" w:rsidP="002C5696">
      <w:pPr>
        <w:pStyle w:val="Standard"/>
        <w:ind w:left="647"/>
        <w:rPr>
          <w:rFonts w:asciiTheme="majorHAnsi" w:hAnsiTheme="majorHAnsi" w:cstheme="majorHAnsi"/>
        </w:rPr>
      </w:pPr>
      <w:r>
        <w:rPr>
          <w:rFonts w:asciiTheme="majorHAnsi" w:hAnsiTheme="majorHAnsi" w:cstheme="majorHAnsi"/>
        </w:rPr>
        <w:t xml:space="preserve">Oui, mais craindront certains, </w:t>
      </w:r>
      <w:r w:rsidRPr="00771C4C">
        <w:rPr>
          <w:rFonts w:asciiTheme="majorHAnsi" w:hAnsiTheme="majorHAnsi" w:cstheme="majorHAnsi"/>
          <w:u w:val="single"/>
        </w:rPr>
        <w:t>comment éviter une emprise excessive des « lobbies » économiques et financiers ?</w:t>
      </w:r>
      <w:r>
        <w:rPr>
          <w:rFonts w:asciiTheme="majorHAnsi" w:hAnsiTheme="majorHAnsi" w:cstheme="majorHAnsi"/>
        </w:rPr>
        <w:t xml:space="preserve"> </w:t>
      </w:r>
      <w:r w:rsidR="00771C4C">
        <w:rPr>
          <w:rFonts w:asciiTheme="majorHAnsi" w:hAnsiTheme="majorHAnsi" w:cstheme="majorHAnsi"/>
        </w:rPr>
        <w:t>Vu la composition de l’assemblée, et la transparence des échanges, toutes manœuvres inappropriées – par rapport à l’intérêt général – seraient vite détectées par d’autres membres de l’assemblée, tous témoins et lanceurs d’alerte potentiels. Et ces derniers pourraient facilement, en cas de besoin, les dénoncer publiquement et médiatiser le débat pour renforcer la pression.</w:t>
      </w:r>
    </w:p>
    <w:p w14:paraId="3BD0180A" w14:textId="39371631" w:rsidR="001D5021" w:rsidRPr="006F5CFC" w:rsidRDefault="001D5021" w:rsidP="001D5021">
      <w:pPr>
        <w:pStyle w:val="Standard"/>
        <w:rPr>
          <w:rFonts w:asciiTheme="majorHAnsi" w:hAnsiTheme="majorHAnsi" w:cstheme="majorHAnsi"/>
          <w:sz w:val="12"/>
          <w:szCs w:val="12"/>
        </w:rPr>
      </w:pPr>
    </w:p>
    <w:p w14:paraId="115B387C" w14:textId="7B462EE7" w:rsidR="001D5021" w:rsidRDefault="00771C4C" w:rsidP="00771C4C">
      <w:pPr>
        <w:pStyle w:val="Standard"/>
        <w:ind w:left="647"/>
        <w:rPr>
          <w:rFonts w:asciiTheme="majorHAnsi" w:hAnsiTheme="majorHAnsi" w:cstheme="majorHAnsi"/>
        </w:rPr>
      </w:pPr>
      <w:r w:rsidRPr="00771C4C">
        <w:rPr>
          <w:rFonts w:asciiTheme="majorHAnsi" w:hAnsiTheme="majorHAnsi" w:cstheme="majorHAnsi"/>
          <w:u w:val="single"/>
        </w:rPr>
        <w:t>Quid des</w:t>
      </w:r>
      <w:r w:rsidR="001D5021" w:rsidRPr="00771C4C">
        <w:rPr>
          <w:rFonts w:asciiTheme="majorHAnsi" w:hAnsiTheme="majorHAnsi" w:cstheme="majorHAnsi"/>
          <w:u w:val="single"/>
        </w:rPr>
        <w:t xml:space="preserve"> syndicats</w:t>
      </w:r>
      <w:r w:rsidRPr="00771C4C">
        <w:rPr>
          <w:rFonts w:asciiTheme="majorHAnsi" w:hAnsiTheme="majorHAnsi" w:cstheme="majorHAnsi"/>
          <w:u w:val="single"/>
        </w:rPr>
        <w:t> ?</w:t>
      </w:r>
      <w:r>
        <w:rPr>
          <w:rFonts w:asciiTheme="majorHAnsi" w:hAnsiTheme="majorHAnsi" w:cstheme="majorHAnsi"/>
        </w:rPr>
        <w:t xml:space="preserve"> V</w:t>
      </w:r>
      <w:r w:rsidR="001D5021">
        <w:rPr>
          <w:rFonts w:asciiTheme="majorHAnsi" w:hAnsiTheme="majorHAnsi" w:cstheme="majorHAnsi"/>
        </w:rPr>
        <w:t>oudront-ils s’impliquer</w:t>
      </w:r>
      <w:r w:rsidR="002C5696">
        <w:rPr>
          <w:rFonts w:asciiTheme="majorHAnsi" w:hAnsiTheme="majorHAnsi" w:cstheme="majorHAnsi"/>
        </w:rPr>
        <w:t xml:space="preserve"> ? Et si oui, </w:t>
      </w:r>
      <w:r w:rsidR="001D5021">
        <w:rPr>
          <w:rFonts w:asciiTheme="majorHAnsi" w:hAnsiTheme="majorHAnsi" w:cstheme="majorHAnsi"/>
        </w:rPr>
        <w:t>jusqu’à prendre part au vote ? Pas sûr. Voici la réflexion d’un responsable syndical : « </w:t>
      </w:r>
      <w:r w:rsidR="001D5021" w:rsidRPr="001D5021">
        <w:rPr>
          <w:rFonts w:asciiTheme="majorHAnsi" w:hAnsiTheme="majorHAnsi" w:cstheme="majorHAnsi"/>
        </w:rPr>
        <w:t>Que nous participions pour alimenter la réflexion, certainement d’accord</w:t>
      </w:r>
      <w:r>
        <w:rPr>
          <w:rFonts w:asciiTheme="majorHAnsi" w:hAnsiTheme="majorHAnsi" w:cstheme="majorHAnsi"/>
        </w:rPr>
        <w:t xml:space="preserve"> </w:t>
      </w:r>
      <w:r w:rsidR="002C5696" w:rsidRPr="00771C4C">
        <w:rPr>
          <w:rFonts w:cstheme="majorHAnsi"/>
          <w:vertAlign w:val="superscript"/>
        </w:rPr>
        <w:footnoteReference w:id="64"/>
      </w:r>
      <w:r>
        <w:rPr>
          <w:rFonts w:asciiTheme="majorHAnsi" w:hAnsiTheme="majorHAnsi" w:cstheme="majorHAnsi"/>
        </w:rPr>
        <w:t xml:space="preserve">. </w:t>
      </w:r>
      <w:r w:rsidR="001D5021" w:rsidRPr="001D5021">
        <w:rPr>
          <w:rFonts w:asciiTheme="majorHAnsi" w:hAnsiTheme="majorHAnsi" w:cstheme="majorHAnsi"/>
        </w:rPr>
        <w:t>De là à prendre part à la décision</w:t>
      </w:r>
      <w:r w:rsidR="009B1EEB">
        <w:rPr>
          <w:rFonts w:asciiTheme="majorHAnsi" w:hAnsiTheme="majorHAnsi" w:cstheme="majorHAnsi"/>
        </w:rPr>
        <w:t xml:space="preserve"> de groupe</w:t>
      </w:r>
      <w:r w:rsidR="001D5021" w:rsidRPr="001D5021">
        <w:rPr>
          <w:rFonts w:asciiTheme="majorHAnsi" w:hAnsiTheme="majorHAnsi" w:cstheme="majorHAnsi"/>
        </w:rPr>
        <w:t>, en vue de créer des projets de textes législatifs (à soumettre aux assemblées représentatives), non. Nous voulons rester clairement identifiés comme contre-pouvoir, et pas comme responsables politiques.</w:t>
      </w:r>
      <w:r w:rsidR="001D5021">
        <w:rPr>
          <w:rFonts w:asciiTheme="majorHAnsi" w:hAnsiTheme="majorHAnsi" w:cstheme="majorHAnsi"/>
        </w:rPr>
        <w:t> »</w:t>
      </w:r>
      <w:r w:rsidR="0033611D">
        <w:rPr>
          <w:rFonts w:asciiTheme="majorHAnsi" w:hAnsiTheme="majorHAnsi" w:cstheme="majorHAnsi"/>
        </w:rPr>
        <w:t xml:space="preserve"> Voici donc une nouvelle option à discuter/envisager.</w:t>
      </w:r>
    </w:p>
    <w:p w14:paraId="068C1EF4" w14:textId="0DDB011C" w:rsidR="002C5696" w:rsidRDefault="002C5696" w:rsidP="001D5021">
      <w:pPr>
        <w:pStyle w:val="Standard"/>
        <w:ind w:left="568"/>
        <w:rPr>
          <w:rFonts w:asciiTheme="majorHAnsi" w:hAnsiTheme="majorHAnsi" w:cstheme="majorHAnsi"/>
        </w:rPr>
      </w:pPr>
    </w:p>
    <w:p w14:paraId="50E08C5D" w14:textId="77777777" w:rsidR="002C5696" w:rsidRDefault="002C5696" w:rsidP="002C5696">
      <w:pPr>
        <w:pStyle w:val="Standard"/>
        <w:ind w:left="647"/>
        <w:rPr>
          <w:rFonts w:asciiTheme="majorHAnsi" w:hAnsiTheme="majorHAnsi" w:cstheme="majorHAnsi"/>
        </w:rPr>
      </w:pPr>
    </w:p>
    <w:p w14:paraId="4DE9A339" w14:textId="32EFBE28" w:rsidR="00011CA4" w:rsidRPr="008C4670" w:rsidRDefault="00011CA4" w:rsidP="007246C6">
      <w:pPr>
        <w:pStyle w:val="Heading2"/>
        <w:numPr>
          <w:ilvl w:val="0"/>
          <w:numId w:val="8"/>
        </w:numPr>
        <w:shd w:val="clear" w:color="auto" w:fill="E2EFD9" w:themeFill="accent6" w:themeFillTint="33"/>
      </w:pPr>
      <w:bookmarkStart w:id="190" w:name="_Toc40193226"/>
      <w:bookmarkEnd w:id="186"/>
      <w:bookmarkEnd w:id="188"/>
      <w:r w:rsidRPr="008C4670">
        <w:lastRenderedPageBreak/>
        <w:t>Différentes options pour la composition de l’Assemblée</w:t>
      </w:r>
      <w:bookmarkEnd w:id="190"/>
    </w:p>
    <w:p w14:paraId="407DD775" w14:textId="5AA329BC" w:rsidR="00B8583B" w:rsidRDefault="00B8583B" w:rsidP="008C4670"/>
    <w:p w14:paraId="3A193A3A" w14:textId="59966A2E" w:rsidR="00CD34A7" w:rsidRDefault="00CD34A7" w:rsidP="00CD34A7">
      <w:pPr>
        <w:pStyle w:val="Standard"/>
        <w:rPr>
          <w:rFonts w:asciiTheme="majorHAnsi" w:hAnsiTheme="majorHAnsi" w:cstheme="majorHAnsi"/>
        </w:rPr>
      </w:pPr>
      <w:r w:rsidRPr="003B5EB2">
        <w:rPr>
          <w:rFonts w:asciiTheme="majorHAnsi" w:hAnsiTheme="majorHAnsi" w:cstheme="majorHAnsi"/>
          <w:b/>
          <w:bCs/>
        </w:rPr>
        <w:t>Quelle taille donner à cette assemblée ?</w:t>
      </w:r>
      <w:r w:rsidRPr="003C1705">
        <w:rPr>
          <w:rFonts w:asciiTheme="majorHAnsi" w:hAnsiTheme="majorHAnsi" w:cstheme="majorHAnsi"/>
        </w:rPr>
        <w:t xml:space="preserve"> Une centaine de membres </w:t>
      </w:r>
      <w:r w:rsidR="00B035B5">
        <w:rPr>
          <w:rFonts w:asciiTheme="majorHAnsi" w:hAnsiTheme="majorHAnsi" w:cstheme="majorHAnsi"/>
        </w:rPr>
        <w:t>voire davantage ?</w:t>
      </w:r>
    </w:p>
    <w:p w14:paraId="74DB9CAF" w14:textId="77777777" w:rsidR="00CD34A7" w:rsidRDefault="00CD34A7" w:rsidP="00CD34A7">
      <w:pPr>
        <w:pStyle w:val="Standard"/>
        <w:rPr>
          <w:rFonts w:asciiTheme="majorHAnsi" w:hAnsiTheme="majorHAnsi" w:cstheme="majorHAnsi"/>
        </w:rPr>
      </w:pPr>
    </w:p>
    <w:p w14:paraId="2816C8B5" w14:textId="6BCFF89C" w:rsidR="00CD34A7" w:rsidRDefault="00CD34A7" w:rsidP="00CD34A7">
      <w:pPr>
        <w:pStyle w:val="Standard"/>
        <w:rPr>
          <w:rFonts w:asciiTheme="majorHAnsi" w:hAnsiTheme="majorHAnsi" w:cstheme="majorHAnsi"/>
        </w:rPr>
      </w:pPr>
      <w:r w:rsidRPr="003C1705">
        <w:rPr>
          <w:rFonts w:asciiTheme="majorHAnsi" w:hAnsiTheme="majorHAnsi" w:cstheme="majorHAnsi"/>
        </w:rPr>
        <w:t>Tenter une estimation optimum nécessiterait d’entrer dans le concret, c’est-à-dire d’imaginer dans le détail qu</w:t>
      </w:r>
      <w:r w:rsidR="0001247A">
        <w:rPr>
          <w:rFonts w:asciiTheme="majorHAnsi" w:hAnsiTheme="majorHAnsi" w:cstheme="majorHAnsi"/>
        </w:rPr>
        <w:t>i</w:t>
      </w:r>
      <w:r w:rsidRPr="003C1705">
        <w:rPr>
          <w:rFonts w:asciiTheme="majorHAnsi" w:hAnsiTheme="majorHAnsi" w:cstheme="majorHAnsi"/>
        </w:rPr>
        <w:t xml:space="preserve"> pourrai</w:t>
      </w:r>
      <w:r w:rsidR="0001247A">
        <w:rPr>
          <w:rFonts w:asciiTheme="majorHAnsi" w:hAnsiTheme="majorHAnsi" w:cstheme="majorHAnsi"/>
        </w:rPr>
        <w:t>t</w:t>
      </w:r>
      <w:r w:rsidRPr="003C1705">
        <w:rPr>
          <w:rFonts w:asciiTheme="majorHAnsi" w:hAnsiTheme="majorHAnsi" w:cstheme="majorHAnsi"/>
        </w:rPr>
        <w:t xml:space="preserve"> </w:t>
      </w:r>
      <w:r w:rsidR="0001247A">
        <w:rPr>
          <w:rFonts w:asciiTheme="majorHAnsi" w:hAnsiTheme="majorHAnsi" w:cstheme="majorHAnsi"/>
        </w:rPr>
        <w:t>participer au sein de</w:t>
      </w:r>
      <w:r w:rsidRPr="003C1705">
        <w:rPr>
          <w:rFonts w:asciiTheme="majorHAnsi" w:hAnsiTheme="majorHAnsi" w:cstheme="majorHAnsi"/>
        </w:rPr>
        <w:t xml:space="preserve"> cha</w:t>
      </w:r>
      <w:r w:rsidR="0001247A">
        <w:rPr>
          <w:rFonts w:asciiTheme="majorHAnsi" w:hAnsiTheme="majorHAnsi" w:cstheme="majorHAnsi"/>
        </w:rPr>
        <w:t>que</w:t>
      </w:r>
      <w:r w:rsidRPr="003C1705">
        <w:rPr>
          <w:rFonts w:asciiTheme="majorHAnsi" w:hAnsiTheme="majorHAnsi" w:cstheme="majorHAnsi"/>
        </w:rPr>
        <w:t xml:space="preserve"> groupe</w:t>
      </w:r>
      <w:r>
        <w:rPr>
          <w:rFonts w:asciiTheme="majorHAnsi" w:hAnsiTheme="majorHAnsi" w:cstheme="majorHAnsi"/>
        </w:rPr>
        <w:t xml:space="preserve"> (cela est abordé dans la </w:t>
      </w:r>
      <w:r w:rsidRPr="00A87024">
        <w:rPr>
          <w:rFonts w:asciiTheme="majorHAnsi" w:hAnsiTheme="majorHAnsi" w:cstheme="majorHAnsi"/>
          <w:u w:val="single"/>
        </w:rPr>
        <w:t>documentation complémentaire</w:t>
      </w:r>
      <w:r w:rsidR="0001247A" w:rsidRPr="0001247A">
        <w:rPr>
          <w:rFonts w:asciiTheme="majorHAnsi" w:hAnsiTheme="majorHAnsi" w:cstheme="majorHAnsi"/>
        </w:rPr>
        <w:t>, en comparant avec la composition actuelle de différents conseils d’avis</w:t>
      </w:r>
      <w:r w:rsidRPr="0001247A">
        <w:rPr>
          <w:rFonts w:asciiTheme="majorHAnsi" w:hAnsiTheme="majorHAnsi" w:cstheme="majorHAnsi"/>
        </w:rPr>
        <w:t>).</w:t>
      </w:r>
      <w:r w:rsidRPr="003C1705">
        <w:rPr>
          <w:rFonts w:asciiTheme="majorHAnsi" w:hAnsiTheme="majorHAnsi" w:cstheme="majorHAnsi"/>
        </w:rPr>
        <w:t xml:space="preserve"> Le nombre de membres doit permettre d’assurer une diversité suffisante (pour les citoyens) et une représentation suffisante des différentes composantes de la société civile tout en veillant à un juste équilibre linguistique. </w:t>
      </w:r>
    </w:p>
    <w:p w14:paraId="7090918C" w14:textId="752C9507" w:rsidR="005E4B31" w:rsidRDefault="005E4B31" w:rsidP="00CD34A7">
      <w:pPr>
        <w:pStyle w:val="Standard"/>
        <w:rPr>
          <w:rFonts w:asciiTheme="majorHAnsi" w:hAnsiTheme="majorHAnsi" w:cstheme="majorHAnsi"/>
        </w:rPr>
      </w:pPr>
    </w:p>
    <w:p w14:paraId="4A5E2068" w14:textId="2BA68255" w:rsidR="005E4B31" w:rsidRDefault="005E4B31" w:rsidP="00BA632C">
      <w:pPr>
        <w:rPr>
          <w:iCs w:val="0"/>
          <w:lang w:val="fr-FR"/>
        </w:rPr>
      </w:pPr>
      <w:r>
        <w:rPr>
          <w:iCs w:val="0"/>
          <w:lang w:val="fr-FR"/>
        </w:rPr>
        <w:t>D</w:t>
      </w:r>
      <w:r w:rsidRPr="00A82540">
        <w:rPr>
          <w:iCs w:val="0"/>
          <w:lang w:val="fr-FR"/>
        </w:rPr>
        <w:t xml:space="preserve">ans le projet d’assemblée citoyenne de la Communauté germanophone, il est prévu un conseil citoyen </w:t>
      </w:r>
      <w:r>
        <w:rPr>
          <w:iCs w:val="0"/>
          <w:lang w:val="fr-FR"/>
        </w:rPr>
        <w:t xml:space="preserve">(central) </w:t>
      </w:r>
      <w:r w:rsidRPr="00A82540">
        <w:rPr>
          <w:iCs w:val="0"/>
          <w:lang w:val="fr-FR"/>
        </w:rPr>
        <w:t xml:space="preserve">de 24 membres et </w:t>
      </w:r>
      <w:r w:rsidRPr="005E4B31">
        <w:rPr>
          <w:iCs w:val="0"/>
          <w:u w:val="single"/>
          <w:lang w:val="fr-FR"/>
        </w:rPr>
        <w:t>des</w:t>
      </w:r>
      <w:r w:rsidRPr="00A82540">
        <w:rPr>
          <w:iCs w:val="0"/>
          <w:lang w:val="fr-FR"/>
        </w:rPr>
        <w:t xml:space="preserve"> assemblées citoyennes composée de 25 à 50 membres appelées chacune à délibérer sur un sujet donné (</w:t>
      </w:r>
      <w:r w:rsidRPr="00A87024">
        <w:rPr>
          <w:iCs w:val="0"/>
          <w:u w:val="single"/>
          <w:lang w:val="fr-FR"/>
        </w:rPr>
        <w:t>voir documentation complémentaire</w:t>
      </w:r>
      <w:r w:rsidRPr="00A82540">
        <w:rPr>
          <w:iCs w:val="0"/>
          <w:lang w:val="fr-FR"/>
        </w:rPr>
        <w:t>).</w:t>
      </w:r>
    </w:p>
    <w:p w14:paraId="79B35B4F" w14:textId="77777777" w:rsidR="006F5CFC" w:rsidRPr="006F5CFC" w:rsidRDefault="006F5CFC" w:rsidP="008C4670">
      <w:pPr>
        <w:rPr>
          <w:b/>
          <w:bCs/>
          <w:sz w:val="12"/>
          <w:szCs w:val="12"/>
        </w:rPr>
      </w:pPr>
    </w:p>
    <w:p w14:paraId="7F08A3BB" w14:textId="45C38ADF" w:rsidR="003C1705" w:rsidRDefault="00CD34A7" w:rsidP="008C4670">
      <w:pPr>
        <w:rPr>
          <w:u w:val="single"/>
        </w:rPr>
      </w:pPr>
      <w:r w:rsidRPr="005E4B31">
        <w:rPr>
          <w:b/>
          <w:bCs/>
        </w:rPr>
        <w:t>Comment assurer un équilibre optimum entre les différentes composantes ?</w:t>
      </w:r>
      <w:r>
        <w:t xml:space="preserve"> </w:t>
      </w:r>
      <w:r w:rsidR="00011CA4" w:rsidRPr="008C4670">
        <w:t xml:space="preserve"> </w:t>
      </w:r>
    </w:p>
    <w:p w14:paraId="4C70B0CC" w14:textId="2E5DA1AF" w:rsidR="002B2151" w:rsidRDefault="00CD34A7" w:rsidP="008C4670">
      <w:pPr>
        <w:rPr>
          <w:noProof/>
        </w:rPr>
      </w:pPr>
      <w:r>
        <w:rPr>
          <w:noProof/>
        </w:rPr>
        <w:drawing>
          <wp:anchor distT="0" distB="0" distL="114300" distR="114300" simplePos="0" relativeHeight="251678720" behindDoc="1" locked="0" layoutInCell="1" allowOverlap="1" wp14:anchorId="1E8940F7" wp14:editId="1C0B6E73">
            <wp:simplePos x="0" y="0"/>
            <wp:positionH relativeFrom="column">
              <wp:posOffset>13335</wp:posOffset>
            </wp:positionH>
            <wp:positionV relativeFrom="paragraph">
              <wp:posOffset>233680</wp:posOffset>
            </wp:positionV>
            <wp:extent cx="3282315" cy="2990850"/>
            <wp:effectExtent l="0" t="0" r="13335" b="0"/>
            <wp:wrapTight wrapText="bothSides">
              <wp:wrapPolygon edited="0">
                <wp:start x="0" y="0"/>
                <wp:lineTo x="0" y="21462"/>
                <wp:lineTo x="21562" y="21462"/>
                <wp:lineTo x="21562" y="0"/>
                <wp:lineTo x="0" y="0"/>
              </wp:wrapPolygon>
            </wp:wrapTight>
            <wp:docPr id="1" name="Chart 1">
              <a:extLst xmlns:a="http://schemas.openxmlformats.org/drawingml/2006/main">
                <a:ext uri="{FF2B5EF4-FFF2-40B4-BE49-F238E27FC236}">
                  <a16:creationId xmlns:a16="http://schemas.microsoft.com/office/drawing/2014/main" id="{C3304E10-AE19-4E2E-8227-21F64CB50C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1" locked="0" layoutInCell="1" allowOverlap="1" wp14:anchorId="248ED7F1" wp14:editId="4BBFF0E1">
            <wp:simplePos x="0" y="0"/>
            <wp:positionH relativeFrom="column">
              <wp:posOffset>3301770</wp:posOffset>
            </wp:positionH>
            <wp:positionV relativeFrom="paragraph">
              <wp:posOffset>234315</wp:posOffset>
            </wp:positionV>
            <wp:extent cx="3158490" cy="2990215"/>
            <wp:effectExtent l="0" t="0" r="3810" b="635"/>
            <wp:wrapTight wrapText="bothSides">
              <wp:wrapPolygon edited="0">
                <wp:start x="0" y="0"/>
                <wp:lineTo x="0" y="21467"/>
                <wp:lineTo x="21496" y="21467"/>
                <wp:lineTo x="21496" y="0"/>
                <wp:lineTo x="0" y="0"/>
              </wp:wrapPolygon>
            </wp:wrapTight>
            <wp:docPr id="3" name="Chart 3">
              <a:extLst xmlns:a="http://schemas.openxmlformats.org/drawingml/2006/main">
                <a:ext uri="{FF2B5EF4-FFF2-40B4-BE49-F238E27FC236}">
                  <a16:creationId xmlns:a16="http://schemas.microsoft.com/office/drawing/2014/main" id="{A2B8F4D2-CA96-4C73-8FC3-87CBAA3263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14:paraId="229DD810" w14:textId="416DDA54" w:rsidR="00CD34A7" w:rsidRDefault="00CD34A7" w:rsidP="008C4670">
      <w:pPr>
        <w:rPr>
          <w:noProof/>
        </w:rPr>
      </w:pPr>
    </w:p>
    <w:p w14:paraId="05AD3BA7" w14:textId="50100DB9" w:rsidR="00CD34A7" w:rsidRPr="005E4B31" w:rsidRDefault="005E4B31" w:rsidP="008C4670">
      <w:pPr>
        <w:rPr>
          <w:b/>
          <w:bCs/>
        </w:rPr>
      </w:pPr>
      <w:r w:rsidRPr="005E4B31">
        <w:rPr>
          <w:b/>
          <w:bCs/>
          <w:u w:val="single"/>
        </w:rPr>
        <w:t>Le débat est ouvert</w:t>
      </w:r>
      <w:r>
        <w:rPr>
          <w:b/>
          <w:bCs/>
          <w:u w:val="single"/>
        </w:rPr>
        <w:t> :</w:t>
      </w:r>
    </w:p>
    <w:p w14:paraId="7354548C" w14:textId="77777777" w:rsidR="005E4B31" w:rsidRPr="00201A82" w:rsidRDefault="005E4B31" w:rsidP="008C4670">
      <w:pPr>
        <w:rPr>
          <w:sz w:val="12"/>
          <w:szCs w:val="12"/>
        </w:rPr>
      </w:pPr>
    </w:p>
    <w:p w14:paraId="0F5189C6" w14:textId="0C41D860" w:rsidR="00CD34A7" w:rsidRDefault="00CD34A7" w:rsidP="008C4670">
      <w:r>
        <w:t>- L’équilibre habituel (dans les conseils d’avis) entre le nombre de représentants des syndicats et des entreprises pourrait conduire ici (</w:t>
      </w:r>
      <w:r w:rsidR="00B035B5">
        <w:t xml:space="preserve">par exemple </w:t>
      </w:r>
      <w:r>
        <w:t xml:space="preserve">sur base d’une assemblée de 100 membres) à mobiliser jusqu’à 20 personnes issues des trois centrales syndicales. Une mobilisation de forces </w:t>
      </w:r>
      <w:r w:rsidR="00B035B5">
        <w:t xml:space="preserve">sans doute </w:t>
      </w:r>
      <w:r>
        <w:t>excessive</w:t>
      </w:r>
      <w:r w:rsidR="00B035B5">
        <w:t> !</w:t>
      </w:r>
    </w:p>
    <w:p w14:paraId="21ECF563" w14:textId="77777777" w:rsidR="00CD34A7" w:rsidRDefault="00CD34A7" w:rsidP="008C4670">
      <w:r>
        <w:t>- Par ailleurs, l</w:t>
      </w:r>
      <w:r w:rsidR="00011CA4" w:rsidRPr="00CC24AB">
        <w:t xml:space="preserve">a diversité </w:t>
      </w:r>
      <w:r>
        <w:t xml:space="preserve">au sein des autres groupes (entre autres au sein </w:t>
      </w:r>
      <w:r w:rsidR="00011CA4" w:rsidRPr="00CC24AB">
        <w:t>du monde des entreprises</w:t>
      </w:r>
      <w:r>
        <w:t>)</w:t>
      </w:r>
      <w:r w:rsidR="00011CA4" w:rsidRPr="00CC24AB">
        <w:t xml:space="preserve"> </w:t>
      </w:r>
      <w:r>
        <w:t>n’</w:t>
      </w:r>
      <w:r w:rsidR="00011CA4" w:rsidRPr="00CC24AB">
        <w:t>exige</w:t>
      </w:r>
      <w:r>
        <w:t>rait</w:t>
      </w:r>
      <w:r w:rsidR="003C1705" w:rsidRPr="00CC24AB">
        <w:t>-elle pas</w:t>
      </w:r>
      <w:r w:rsidR="00011CA4" w:rsidRPr="00CC24AB">
        <w:t xml:space="preserve"> un groupe plus étoffé que celui des (trois) centrales syndicales</w:t>
      </w:r>
      <w:r w:rsidR="003C1705" w:rsidRPr="00CC24AB">
        <w:t> ?</w:t>
      </w:r>
      <w:r w:rsidR="00DD785B" w:rsidRPr="00CC24AB">
        <w:t xml:space="preserve"> </w:t>
      </w:r>
    </w:p>
    <w:p w14:paraId="1DDEDAEC" w14:textId="4EB0AD45" w:rsidR="00A11104" w:rsidRDefault="00CD34A7" w:rsidP="00A11104">
      <w:r>
        <w:t xml:space="preserve">- </w:t>
      </w:r>
      <w:r w:rsidR="00DD785B" w:rsidRPr="008C4670">
        <w:t xml:space="preserve">Bien que les groupes seraient de tailles différentes, l’équilibre des forces entre les quatre groupes de la société civile </w:t>
      </w:r>
      <w:r w:rsidR="00201A82">
        <w:t>serait</w:t>
      </w:r>
      <w:r w:rsidR="00DD785B" w:rsidRPr="008C4670">
        <w:t xml:space="preserve"> assuré grâce </w:t>
      </w:r>
      <w:r w:rsidR="00DD785B">
        <w:t xml:space="preserve">à </w:t>
      </w:r>
      <w:r w:rsidR="00DD785B" w:rsidRPr="008C4670">
        <w:t xml:space="preserve">la nécessité </w:t>
      </w:r>
      <w:r w:rsidR="00A11104">
        <w:t xml:space="preserve">de soumettre tout accord </w:t>
      </w:r>
      <w:r w:rsidR="00DD785B" w:rsidRPr="008C4670">
        <w:t>à la majorité (simple) au sein de chacun de ces groupes.</w:t>
      </w:r>
      <w:r w:rsidR="00A11104">
        <w:t xml:space="preserve"> Quid si seulement un (ou deux) des autres groupes ne marque pas son accord ? Dans ce cas, la proposition serait quand même transmise aux assemblées représentatives, appelée</w:t>
      </w:r>
      <w:r w:rsidR="00EA2FDA">
        <w:t>s</w:t>
      </w:r>
      <w:r w:rsidR="00A11104">
        <w:t xml:space="preserve"> à trancher.</w:t>
      </w:r>
    </w:p>
    <w:p w14:paraId="1CD81D0D" w14:textId="0253210B" w:rsidR="00AA7984" w:rsidRPr="008C4670" w:rsidRDefault="00AA7984" w:rsidP="008C4670">
      <w:pPr>
        <w:pStyle w:val="Standard"/>
      </w:pPr>
    </w:p>
    <w:p w14:paraId="7BD526B6" w14:textId="77777777" w:rsidR="005E4B31" w:rsidRDefault="00011CA4" w:rsidP="008C4670">
      <w:pPr>
        <w:pStyle w:val="Standard"/>
        <w:rPr>
          <w:rFonts w:asciiTheme="majorHAnsi" w:hAnsiTheme="majorHAnsi" w:cstheme="majorHAnsi"/>
        </w:rPr>
      </w:pPr>
      <w:r w:rsidRPr="003B5EB2">
        <w:rPr>
          <w:rFonts w:asciiTheme="majorHAnsi" w:hAnsiTheme="majorHAnsi" w:cstheme="majorHAnsi"/>
          <w:b/>
          <w:bCs/>
        </w:rPr>
        <w:t>Chaque secteur devrait offrir une belle diversité.</w:t>
      </w:r>
      <w:r w:rsidRPr="003C1705">
        <w:rPr>
          <w:rFonts w:asciiTheme="majorHAnsi" w:hAnsiTheme="majorHAnsi" w:cstheme="majorHAnsi"/>
        </w:rPr>
        <w:t xml:space="preserve"> </w:t>
      </w:r>
    </w:p>
    <w:p w14:paraId="66112DBE" w14:textId="77777777" w:rsidR="005E4B31" w:rsidRDefault="005E4B31" w:rsidP="008C4670">
      <w:pPr>
        <w:pStyle w:val="Standard"/>
        <w:rPr>
          <w:rFonts w:asciiTheme="majorHAnsi" w:hAnsiTheme="majorHAnsi" w:cstheme="majorHAnsi"/>
        </w:rPr>
      </w:pPr>
    </w:p>
    <w:p w14:paraId="3CFAABE4" w14:textId="002F4F11" w:rsidR="00011CA4" w:rsidRDefault="00011CA4" w:rsidP="008C4670">
      <w:pPr>
        <w:pStyle w:val="Standard"/>
        <w:rPr>
          <w:rFonts w:asciiTheme="majorHAnsi" w:hAnsiTheme="majorHAnsi" w:cstheme="majorHAnsi"/>
        </w:rPr>
      </w:pPr>
      <w:r w:rsidRPr="003C1705">
        <w:rPr>
          <w:rFonts w:asciiTheme="majorHAnsi" w:hAnsiTheme="majorHAnsi" w:cstheme="majorHAnsi"/>
        </w:rPr>
        <w:t>Ainsi, à titre d’exemple, le secteur des entreprises au sens large (grandes entreprises, PME</w:t>
      </w:r>
      <w:r w:rsidR="005E4B31">
        <w:rPr>
          <w:rFonts w:asciiTheme="majorHAnsi" w:hAnsiTheme="majorHAnsi" w:cstheme="majorHAnsi"/>
        </w:rPr>
        <w:t>, indépendants</w:t>
      </w:r>
      <w:r w:rsidRPr="003C1705">
        <w:rPr>
          <w:rFonts w:asciiTheme="majorHAnsi" w:hAnsiTheme="majorHAnsi" w:cstheme="majorHAnsi"/>
        </w:rPr>
        <w:t xml:space="preserve"> et coopératives actives dans l’industrie, le commerce, les services et l’agriculture, y compris le secteur non-marchand) devrait comprendre des personnalités en provenance de milieux exclus jusqu’à présent des conseils </w:t>
      </w:r>
      <w:r w:rsidRPr="003C1705">
        <w:rPr>
          <w:rFonts w:asciiTheme="majorHAnsi" w:hAnsiTheme="majorHAnsi" w:cstheme="majorHAnsi"/>
        </w:rPr>
        <w:lastRenderedPageBreak/>
        <w:t xml:space="preserve">d’avis comme par exemple la FUGEA (Fédération Unie de Groupements d’Éleveurs et d’Agriculteurs) ou encore l’'UNAB (Union nationale des agrobiologistes belges) et leur équivalent néerlandophone, le </w:t>
      </w:r>
      <w:proofErr w:type="spellStart"/>
      <w:r w:rsidRPr="003C1705">
        <w:rPr>
          <w:rFonts w:asciiTheme="majorHAnsi" w:hAnsiTheme="majorHAnsi" w:cstheme="majorHAnsi"/>
        </w:rPr>
        <w:t>Boerenforum</w:t>
      </w:r>
      <w:proofErr w:type="spellEnd"/>
      <w:r w:rsidRPr="003C1705">
        <w:rPr>
          <w:rStyle w:val="FootnoteReference"/>
          <w:rFonts w:asciiTheme="majorHAnsi" w:hAnsiTheme="majorHAnsi" w:cstheme="majorHAnsi"/>
        </w:rPr>
        <w:footnoteReference w:id="65"/>
      </w:r>
      <w:r w:rsidRPr="003C1705">
        <w:rPr>
          <w:rFonts w:asciiTheme="majorHAnsi" w:hAnsiTheme="majorHAnsi" w:cstheme="majorHAnsi"/>
        </w:rPr>
        <w:t>.</w:t>
      </w:r>
    </w:p>
    <w:p w14:paraId="766FCB19" w14:textId="2E0F7FF3" w:rsidR="005E4B31" w:rsidRDefault="005E4B31" w:rsidP="008C4670">
      <w:pPr>
        <w:pStyle w:val="Standard"/>
        <w:rPr>
          <w:rFonts w:asciiTheme="majorHAnsi" w:hAnsiTheme="majorHAnsi" w:cstheme="majorHAnsi"/>
        </w:rPr>
      </w:pPr>
    </w:p>
    <w:p w14:paraId="6DE518E6" w14:textId="139DCA03" w:rsidR="005E4B31" w:rsidRDefault="005E4B31" w:rsidP="005E4B31">
      <w:r>
        <w:t xml:space="preserve">Comme déjà dit plus haut, </w:t>
      </w:r>
      <w:r>
        <w:rPr>
          <w:u w:val="single"/>
        </w:rPr>
        <w:t>s</w:t>
      </w:r>
      <w:r w:rsidRPr="00CC4947">
        <w:rPr>
          <w:u w:val="single"/>
        </w:rPr>
        <w:t>’agissant des fédérations professionnelles, des organisations syndicales et des mouvements associatifs</w:t>
      </w:r>
      <w:r>
        <w:t xml:space="preserve">, il est important de veiller à une diversité suffisante, et donc de </w:t>
      </w:r>
      <w:r w:rsidRPr="00CC4947">
        <w:rPr>
          <w:u w:val="single"/>
        </w:rPr>
        <w:t>ne pas limiter leur présence aux seules « grandes coupoles ».</w:t>
      </w:r>
      <w:r>
        <w:t xml:space="preserve"> En fonction des sujets, certaines d’entre elles pourraient même utilement céder leur place à quelques-uns de leurs membres.</w:t>
      </w:r>
    </w:p>
    <w:p w14:paraId="275B856C" w14:textId="7D1A39C7" w:rsidR="009D3E77" w:rsidRDefault="009D3E77" w:rsidP="005E4B31"/>
    <w:p w14:paraId="2049CC52" w14:textId="3D7E329A" w:rsidR="009D3E77" w:rsidRDefault="009D3E77" w:rsidP="009D3E77">
      <w:pPr>
        <w:pStyle w:val="ListParagraph"/>
        <w:shd w:val="clear" w:color="auto" w:fill="E2EFD9" w:themeFill="accent6" w:themeFillTint="33"/>
        <w:ind w:left="0"/>
      </w:pPr>
      <w:r w:rsidRPr="009D3E77">
        <w:rPr>
          <w:b/>
          <w:bCs/>
        </w:rPr>
        <w:t>En option</w:t>
      </w:r>
      <w:r>
        <w:rPr>
          <w:b/>
          <w:bCs/>
        </w:rPr>
        <w:t xml:space="preserve"> </w:t>
      </w:r>
      <w:r w:rsidRPr="009D3E77">
        <w:t>(comme signalé plus haut)</w:t>
      </w:r>
      <w:r w:rsidR="008B0821">
        <w:t>,</w:t>
      </w:r>
      <w:r>
        <w:t xml:space="preserve"> des représentants d’une société civile plus spontanée pourraient s’y ajouter : mouvements citoyens, </w:t>
      </w:r>
      <w:proofErr w:type="spellStart"/>
      <w:r>
        <w:t>think</w:t>
      </w:r>
      <w:proofErr w:type="spellEnd"/>
      <w:r>
        <w:t xml:space="preserve"> </w:t>
      </w:r>
      <w:proofErr w:type="spellStart"/>
      <w:r>
        <w:t>thanks</w:t>
      </w:r>
      <w:proofErr w:type="spellEnd"/>
      <w:r>
        <w:t>.</w:t>
      </w:r>
    </w:p>
    <w:p w14:paraId="7EE98CDF" w14:textId="77777777" w:rsidR="006F5CFC" w:rsidRDefault="006F5CFC" w:rsidP="003B5EB2">
      <w:pPr>
        <w:rPr>
          <w:b/>
          <w:bCs/>
        </w:rPr>
      </w:pPr>
      <w:bookmarkStart w:id="191" w:name="_Hlk14187714"/>
    </w:p>
    <w:p w14:paraId="63FC4329" w14:textId="70C2DEC8" w:rsidR="00083594" w:rsidRPr="003B5EB2" w:rsidRDefault="00083594" w:rsidP="003B5EB2">
      <w:pPr>
        <w:rPr>
          <w:b/>
          <w:bCs/>
        </w:rPr>
      </w:pPr>
      <w:r w:rsidRPr="003B5EB2">
        <w:rPr>
          <w:b/>
          <w:bCs/>
        </w:rPr>
        <w:t xml:space="preserve">Quel serait l’âge minimum ? </w:t>
      </w:r>
    </w:p>
    <w:p w14:paraId="4CDB0C3B" w14:textId="77777777" w:rsidR="000A53B8" w:rsidRPr="008C4670" w:rsidRDefault="000A53B8" w:rsidP="008C4670"/>
    <w:p w14:paraId="5FA97A5F" w14:textId="51B83FDD" w:rsidR="00083594" w:rsidRDefault="00083594" w:rsidP="003C1705">
      <w:r w:rsidRPr="008C4670">
        <w:t>- 18 ans (l’âge de voter)</w:t>
      </w:r>
      <w:r w:rsidR="00481727" w:rsidRPr="008C4670">
        <w:t xml:space="preserve"> ? </w:t>
      </w:r>
      <w:r w:rsidR="003C1705">
        <w:t>Pour permettre aux plus jeunes de vivre une expérience citoyenne enrichissante et formatrice</w:t>
      </w:r>
      <w:r w:rsidR="003B5EB2">
        <w:t xml:space="preserve">. </w:t>
      </w:r>
      <w:r w:rsidR="004728E8">
        <w:t>Afin de</w:t>
      </w:r>
      <w:r w:rsidR="003B5EB2">
        <w:t xml:space="preserve"> ne pas </w:t>
      </w:r>
      <w:r w:rsidR="003C1705">
        <w:t>trop les retarder dans la suite de leurs études, leur participation serait limitée à une année scolaire. Placé</w:t>
      </w:r>
      <w:r w:rsidR="003B5EB2">
        <w:t>e</w:t>
      </w:r>
      <w:r w:rsidR="003C1705">
        <w:t xml:space="preserve"> entre les études secondaires et les études supérieures, ce serait idéal (et comparable aux cas où des jeunes partent un an à l'étranger après leur rhéto</w:t>
      </w:r>
      <w:r w:rsidR="004728E8">
        <w:t xml:space="preserve"> à part que… ils seraient rémunérés !</w:t>
      </w:r>
      <w:r w:rsidR="003C1705">
        <w:t>).</w:t>
      </w:r>
    </w:p>
    <w:p w14:paraId="3E68AA6C" w14:textId="77777777" w:rsidR="00A82540" w:rsidRPr="008C4670" w:rsidRDefault="00A82540" w:rsidP="003C1705"/>
    <w:p w14:paraId="03C87FBB" w14:textId="54E04ED4" w:rsidR="00083594" w:rsidRDefault="00083594" w:rsidP="008C4670">
      <w:r w:rsidRPr="008C4670">
        <w:t>- 25 ans</w:t>
      </w:r>
      <w:r w:rsidR="00481727" w:rsidRPr="008C4670">
        <w:t> (avec déjà une expérience de vie plus concrète) ?</w:t>
      </w:r>
      <w:r w:rsidRPr="008C4670">
        <w:t xml:space="preserve"> </w:t>
      </w:r>
      <w:r w:rsidR="00481727" w:rsidRPr="008C4670">
        <w:t>P</w:t>
      </w:r>
      <w:r w:rsidRPr="008C4670">
        <w:t xml:space="preserve">arce qu’il ne s’agit pas de simplement manifester ou de participer à un rapide </w:t>
      </w:r>
      <w:proofErr w:type="spellStart"/>
      <w:r w:rsidRPr="008C4670">
        <w:t>brain</w:t>
      </w:r>
      <w:proofErr w:type="spellEnd"/>
      <w:r w:rsidRPr="008C4670">
        <w:t xml:space="preserve"> </w:t>
      </w:r>
      <w:proofErr w:type="spellStart"/>
      <w:r w:rsidRPr="008C4670">
        <w:t>storming</w:t>
      </w:r>
      <w:proofErr w:type="spellEnd"/>
      <w:r w:rsidRPr="008C4670">
        <w:t>, mais bien de travailler (il s’agirait d’un emploi rémunéré dans la durée) ? (Les 18-2</w:t>
      </w:r>
      <w:r w:rsidR="00481727" w:rsidRPr="008C4670">
        <w:t>4</w:t>
      </w:r>
      <w:r w:rsidRPr="008C4670">
        <w:t xml:space="preserve"> ans étant </w:t>
      </w:r>
      <w:r w:rsidR="003B5EB2">
        <w:t xml:space="preserve">pouvant être </w:t>
      </w:r>
      <w:r w:rsidRPr="008C4670">
        <w:t>représenté</w:t>
      </w:r>
      <w:r w:rsidR="00481727" w:rsidRPr="008C4670">
        <w:t xml:space="preserve">s </w:t>
      </w:r>
      <w:r w:rsidRPr="008C4670">
        <w:t>par le Conseil de la Jeunesse)</w:t>
      </w:r>
      <w:r w:rsidR="00481727" w:rsidRPr="008C4670">
        <w:t>.</w:t>
      </w:r>
    </w:p>
    <w:p w14:paraId="512D8221" w14:textId="7E2D2B0C" w:rsidR="00033416" w:rsidRDefault="00033416" w:rsidP="008C4670"/>
    <w:p w14:paraId="25170F2E" w14:textId="77777777" w:rsidR="00F05DD0" w:rsidRPr="008C4670" w:rsidRDefault="00F05DD0" w:rsidP="008C4670">
      <w:pPr>
        <w:pStyle w:val="Heading2"/>
        <w:numPr>
          <w:ilvl w:val="0"/>
          <w:numId w:val="8"/>
        </w:numPr>
      </w:pPr>
      <w:bookmarkStart w:id="192" w:name="_Toc40193227"/>
      <w:bookmarkEnd w:id="191"/>
      <w:r w:rsidRPr="008C4670">
        <w:t>Vers un élargissement des compétences ?</w:t>
      </w:r>
      <w:bookmarkEnd w:id="192"/>
    </w:p>
    <w:p w14:paraId="00AE184E" w14:textId="77777777" w:rsidR="00F05DD0" w:rsidRPr="008C4670" w:rsidRDefault="00F05DD0" w:rsidP="008C4670">
      <w:bookmarkStart w:id="193" w:name="_Hlk14188241"/>
    </w:p>
    <w:p w14:paraId="407D2AAB" w14:textId="77777777" w:rsidR="0078541B" w:rsidRPr="00F0227C" w:rsidRDefault="00F05DD0" w:rsidP="008C4670">
      <w:pPr>
        <w:pStyle w:val="Standard"/>
        <w:rPr>
          <w:rFonts w:asciiTheme="majorHAnsi" w:hAnsiTheme="majorHAnsi" w:cstheme="majorHAnsi"/>
        </w:rPr>
      </w:pPr>
      <w:r w:rsidRPr="00F0227C">
        <w:rPr>
          <w:rFonts w:asciiTheme="majorHAnsi" w:hAnsiTheme="majorHAnsi" w:cstheme="majorHAnsi"/>
        </w:rPr>
        <w:t>S’agissant de la notion de « patrimoine naturel », il est entendu qu’elle s’inscrit dans un cadre plus large, celui des 17 Objectifs de Développement Durable de l’ONU</w:t>
      </w:r>
      <w:r w:rsidR="006346C5" w:rsidRPr="00F0227C">
        <w:rPr>
          <w:rStyle w:val="FootnoteReference"/>
          <w:rFonts w:asciiTheme="majorHAnsi" w:hAnsiTheme="majorHAnsi" w:cstheme="majorHAnsi"/>
        </w:rPr>
        <w:footnoteReference w:id="66"/>
      </w:r>
      <w:r w:rsidRPr="00F0227C">
        <w:rPr>
          <w:rFonts w:asciiTheme="majorHAnsi" w:hAnsiTheme="majorHAnsi" w:cstheme="majorHAnsi"/>
        </w:rPr>
        <w:t xml:space="preserve">, et que pour l’essentiel, elle correspond à la base de la « Pyramide des </w:t>
      </w:r>
      <w:proofErr w:type="spellStart"/>
      <w:r w:rsidRPr="00F0227C">
        <w:rPr>
          <w:rFonts w:asciiTheme="majorHAnsi" w:hAnsiTheme="majorHAnsi" w:cstheme="majorHAnsi"/>
        </w:rPr>
        <w:t>SDG’s</w:t>
      </w:r>
      <w:proofErr w:type="spellEnd"/>
      <w:r w:rsidRPr="00F0227C">
        <w:rPr>
          <w:rFonts w:asciiTheme="majorHAnsi" w:hAnsiTheme="majorHAnsi" w:cstheme="majorHAnsi"/>
        </w:rPr>
        <w:t xml:space="preserve"> » de </w:t>
      </w:r>
      <w:proofErr w:type="spellStart"/>
      <w:r w:rsidRPr="00F0227C">
        <w:rPr>
          <w:rFonts w:asciiTheme="majorHAnsi" w:hAnsiTheme="majorHAnsi" w:cstheme="majorHAnsi"/>
        </w:rPr>
        <w:t>Pavav</w:t>
      </w:r>
      <w:proofErr w:type="spellEnd"/>
      <w:r w:rsidRPr="00F0227C">
        <w:rPr>
          <w:rFonts w:asciiTheme="majorHAnsi" w:hAnsiTheme="majorHAnsi" w:cstheme="majorHAnsi"/>
        </w:rPr>
        <w:t xml:space="preserve"> </w:t>
      </w:r>
      <w:proofErr w:type="spellStart"/>
      <w:r w:rsidRPr="00F0227C">
        <w:rPr>
          <w:rFonts w:asciiTheme="majorHAnsi" w:hAnsiTheme="majorHAnsi" w:cstheme="majorHAnsi"/>
        </w:rPr>
        <w:t>Sukhdev</w:t>
      </w:r>
      <w:proofErr w:type="spellEnd"/>
      <w:r w:rsidRPr="00F0227C">
        <w:rPr>
          <w:rFonts w:asciiTheme="majorHAnsi" w:hAnsiTheme="majorHAnsi" w:cstheme="majorHAnsi"/>
        </w:rPr>
        <w:t xml:space="preserve">, publiée par le Stockholm </w:t>
      </w:r>
      <w:proofErr w:type="spellStart"/>
      <w:r w:rsidRPr="00F0227C">
        <w:rPr>
          <w:rFonts w:asciiTheme="majorHAnsi" w:hAnsiTheme="majorHAnsi" w:cstheme="majorHAnsi"/>
        </w:rPr>
        <w:t>Resilience</w:t>
      </w:r>
      <w:proofErr w:type="spellEnd"/>
      <w:r w:rsidRPr="00F0227C">
        <w:rPr>
          <w:rFonts w:asciiTheme="majorHAnsi" w:hAnsiTheme="majorHAnsi" w:cstheme="majorHAnsi"/>
        </w:rPr>
        <w:t xml:space="preserve"> Centre</w:t>
      </w:r>
      <w:r w:rsidRPr="00F0227C">
        <w:rPr>
          <w:rFonts w:asciiTheme="majorHAnsi" w:hAnsiTheme="majorHAnsi" w:cstheme="majorHAnsi"/>
          <w:vertAlign w:val="superscript"/>
        </w:rPr>
        <w:footnoteReference w:id="67"/>
      </w:r>
      <w:bookmarkEnd w:id="193"/>
      <w:r w:rsidR="00A553EE" w:rsidRPr="00F0227C">
        <w:rPr>
          <w:rFonts w:asciiTheme="majorHAnsi" w:hAnsiTheme="majorHAnsi" w:cstheme="majorHAnsi"/>
        </w:rPr>
        <w:t xml:space="preserve">. </w:t>
      </w:r>
    </w:p>
    <w:p w14:paraId="0D5E4A12" w14:textId="77777777" w:rsidR="0078541B" w:rsidRPr="00F0227C" w:rsidRDefault="0078541B" w:rsidP="008C4670">
      <w:pPr>
        <w:pStyle w:val="Standard"/>
        <w:rPr>
          <w:rFonts w:asciiTheme="majorHAnsi" w:hAnsiTheme="majorHAnsi" w:cstheme="majorHAnsi"/>
        </w:rPr>
      </w:pPr>
    </w:p>
    <w:p w14:paraId="38CEB3C8" w14:textId="51D97F4B" w:rsidR="004945DC" w:rsidRPr="00F0227C" w:rsidRDefault="004945DC" w:rsidP="008C4670">
      <w:pPr>
        <w:pStyle w:val="Standard"/>
        <w:rPr>
          <w:rFonts w:asciiTheme="majorHAnsi" w:hAnsiTheme="majorHAnsi" w:cstheme="majorHAnsi"/>
        </w:rPr>
      </w:pPr>
      <w:r w:rsidRPr="00F0227C">
        <w:rPr>
          <w:rFonts w:asciiTheme="majorHAnsi" w:hAnsiTheme="majorHAnsi" w:cstheme="majorHAnsi"/>
        </w:rPr>
        <w:t>La pyramide en question suggère que l'économie doit servir la société pour qu'elle évolue en respectant les limites et les ressources de notre biosphère.</w:t>
      </w:r>
      <w:r w:rsidR="0078541B" w:rsidRPr="00F0227C">
        <w:rPr>
          <w:rFonts w:asciiTheme="majorHAnsi" w:hAnsiTheme="majorHAnsi" w:cstheme="majorHAnsi"/>
        </w:rPr>
        <w:t xml:space="preserve"> </w:t>
      </w:r>
      <w:r w:rsidRPr="00F0227C">
        <w:rPr>
          <w:rFonts w:asciiTheme="majorHAnsi" w:hAnsiTheme="majorHAnsi" w:cstheme="majorHAnsi"/>
        </w:rPr>
        <w:t>Selon cette vision, l</w:t>
      </w:r>
      <w:r w:rsidR="00C83D53" w:rsidRPr="00F0227C">
        <w:rPr>
          <w:rFonts w:asciiTheme="majorHAnsi" w:hAnsiTheme="majorHAnsi" w:cstheme="majorHAnsi"/>
        </w:rPr>
        <w:t>’</w:t>
      </w:r>
      <w:r w:rsidRPr="00F0227C">
        <w:rPr>
          <w:rFonts w:asciiTheme="majorHAnsi" w:hAnsiTheme="majorHAnsi" w:cstheme="majorHAnsi"/>
        </w:rPr>
        <w:t>économie et l</w:t>
      </w:r>
      <w:r w:rsidR="00C83D53" w:rsidRPr="00F0227C">
        <w:rPr>
          <w:rFonts w:asciiTheme="majorHAnsi" w:hAnsiTheme="majorHAnsi" w:cstheme="majorHAnsi"/>
        </w:rPr>
        <w:t>a</w:t>
      </w:r>
      <w:r w:rsidRPr="00F0227C">
        <w:rPr>
          <w:rFonts w:asciiTheme="majorHAnsi" w:hAnsiTheme="majorHAnsi" w:cstheme="majorHAnsi"/>
        </w:rPr>
        <w:t xml:space="preserve"> société sont considérées comme faisant partie intégrante de la biosphère, dont elles sont </w:t>
      </w:r>
      <w:r w:rsidR="00EA2A44" w:rsidRPr="00F0227C">
        <w:rPr>
          <w:rFonts w:asciiTheme="majorHAnsi" w:hAnsiTheme="majorHAnsi" w:cstheme="majorHAnsi"/>
        </w:rPr>
        <w:t xml:space="preserve">étroitement </w:t>
      </w:r>
      <w:r w:rsidRPr="00F0227C">
        <w:rPr>
          <w:rFonts w:asciiTheme="majorHAnsi" w:hAnsiTheme="majorHAnsi" w:cstheme="majorHAnsi"/>
        </w:rPr>
        <w:t>dépendantes.</w:t>
      </w:r>
    </w:p>
    <w:p w14:paraId="7A124EAE" w14:textId="77777777" w:rsidR="004945DC" w:rsidRPr="008C4670" w:rsidRDefault="004945DC" w:rsidP="008C4670">
      <w:pPr>
        <w:pStyle w:val="Standard"/>
      </w:pPr>
    </w:p>
    <w:p w14:paraId="6AF8DA02" w14:textId="1FF53152" w:rsidR="00B8583B" w:rsidRPr="008C4670" w:rsidRDefault="00B8583B" w:rsidP="008C4670">
      <w:bookmarkStart w:id="194" w:name="_Hlk9624244"/>
      <w:r w:rsidRPr="008C4670">
        <w:t>Outre la question des grands équilibres de notre biosphère et de notre capital santé, d’autres enjeux de long terme traversent évidemment notre société : les NBIC (</w:t>
      </w:r>
      <w:r w:rsidRPr="008C4670">
        <w:rPr>
          <w:u w:val="single"/>
        </w:rPr>
        <w:t>N</w:t>
      </w:r>
      <w:r w:rsidRPr="008C4670">
        <w:t xml:space="preserve">anotechnologies, </w:t>
      </w:r>
      <w:r w:rsidRPr="008C4670">
        <w:rPr>
          <w:u w:val="single"/>
        </w:rPr>
        <w:t>b</w:t>
      </w:r>
      <w:r w:rsidRPr="008C4670">
        <w:t xml:space="preserve">iotechnologies, </w:t>
      </w:r>
      <w:r w:rsidRPr="008C4670">
        <w:rPr>
          <w:u w:val="single"/>
        </w:rPr>
        <w:t>i</w:t>
      </w:r>
      <w:r w:rsidRPr="008C4670">
        <w:t xml:space="preserve">nformatique et sciences </w:t>
      </w:r>
      <w:r w:rsidRPr="008C4670">
        <w:rPr>
          <w:u w:val="single"/>
        </w:rPr>
        <w:t>c</w:t>
      </w:r>
      <w:r w:rsidRPr="008C4670">
        <w:t>ognitives), le transhumanisme, les migrations, les protections sociales, les inégalités, la dette publique (et privée), la montée des populismes, la taxation des GAFAM, les armements nucléaires, etc.</w:t>
      </w:r>
    </w:p>
    <w:p w14:paraId="1C71DECC" w14:textId="77777777" w:rsidR="0078541B" w:rsidRPr="008C4670" w:rsidRDefault="0078541B" w:rsidP="008C4670"/>
    <w:p w14:paraId="7FB5A9FA" w14:textId="3C3D0018" w:rsidR="00B8583B" w:rsidRDefault="00B8583B" w:rsidP="008C4670">
      <w:r w:rsidRPr="008C4670">
        <w:t>La nouvelle Assemblée devrait-elle être saisie de toutes ces questions ?</w:t>
      </w:r>
      <w:r w:rsidR="00586692" w:rsidRPr="008C4670">
        <w:t xml:space="preserve"> </w:t>
      </w:r>
      <w:r w:rsidRPr="008C4670">
        <w:t xml:space="preserve">Certaines de ces préoccupations apparaîtront </w:t>
      </w:r>
      <w:r w:rsidR="00586692" w:rsidRPr="008C4670">
        <w:t>effectivement</w:t>
      </w:r>
      <w:r w:rsidRPr="008C4670">
        <w:t xml:space="preserve"> en lien avec des questions initialement d’ordre environnemental ou de santé publique : elles devront alors naturellement être rencontrées. Mais le point de départ sera toujours une question liée aux enjeux évoqués dans ce projet. </w:t>
      </w:r>
    </w:p>
    <w:p w14:paraId="0B3973D6" w14:textId="77777777" w:rsidR="003B5EB2" w:rsidRPr="008C4670" w:rsidRDefault="003B5EB2" w:rsidP="008C4670"/>
    <w:p w14:paraId="7746EB88" w14:textId="41EF7DF5" w:rsidR="00B8583B" w:rsidRDefault="00B8583B" w:rsidP="008C4670">
      <w:r w:rsidRPr="008C4670">
        <w:t>Pour donner une chance de réussir à ce projet novateur (et déjà très ambitieux !), restons centrés plutôt que de partir tous azimuts … Il pourra toujours évoluer par la suite…</w:t>
      </w:r>
    </w:p>
    <w:p w14:paraId="1BBFF26D" w14:textId="2DC411F2" w:rsidR="00215BF9" w:rsidRDefault="00215BF9" w:rsidP="008C4670"/>
    <w:p w14:paraId="77488FEB" w14:textId="18D3C5A6" w:rsidR="006642A4" w:rsidRPr="000A53B8" w:rsidRDefault="009E6C6D" w:rsidP="00DD79F0">
      <w:pPr>
        <w:pStyle w:val="Heading2"/>
        <w:numPr>
          <w:ilvl w:val="0"/>
          <w:numId w:val="8"/>
        </w:numPr>
      </w:pPr>
      <w:bookmarkStart w:id="195" w:name="_Toc40193228"/>
      <w:bookmarkEnd w:id="173"/>
      <w:bookmarkEnd w:id="174"/>
      <w:bookmarkEnd w:id="175"/>
      <w:bookmarkEnd w:id="176"/>
      <w:bookmarkEnd w:id="177"/>
      <w:bookmarkEnd w:id="178"/>
      <w:bookmarkEnd w:id="179"/>
      <w:bookmarkEnd w:id="180"/>
      <w:bookmarkEnd w:id="181"/>
      <w:bookmarkEnd w:id="182"/>
      <w:bookmarkEnd w:id="194"/>
      <w:r w:rsidRPr="000A53B8">
        <w:lastRenderedPageBreak/>
        <w:t>Budget</w:t>
      </w:r>
      <w:r w:rsidR="00BA632C">
        <w:t xml:space="preserve"> et financement</w:t>
      </w:r>
      <w:bookmarkEnd w:id="195"/>
    </w:p>
    <w:p w14:paraId="360E2C67" w14:textId="58CA3705" w:rsidR="009E6C6D" w:rsidRDefault="009E6C6D" w:rsidP="008C4670"/>
    <w:p w14:paraId="6FC12511" w14:textId="593FDC0C" w:rsidR="00BA632C" w:rsidRPr="00BA632C" w:rsidRDefault="00BA632C" w:rsidP="000A53B8">
      <w:pPr>
        <w:rPr>
          <w:u w:val="single"/>
        </w:rPr>
      </w:pPr>
      <w:r w:rsidRPr="00BA632C">
        <w:rPr>
          <w:u w:val="single"/>
        </w:rPr>
        <w:t>Budget</w:t>
      </w:r>
    </w:p>
    <w:p w14:paraId="01E9AF46" w14:textId="7CF5CE04" w:rsidR="00BA632C" w:rsidRDefault="00BA632C" w:rsidP="000A53B8"/>
    <w:p w14:paraId="7CED7B7E" w14:textId="69DC0E67" w:rsidR="00BA632C" w:rsidRDefault="00BA632C" w:rsidP="000A53B8">
      <w:r>
        <w:t>Imaginons à titre d’exemple une quarantaine de citoyens tirés au sort (payés 4/5) + pour l’ensemble des quatre autres groupes une soixantaine de personnes (payées par des jetons de présence) + le staff + les frais de fonctionnement…</w:t>
      </w:r>
    </w:p>
    <w:p w14:paraId="60AE200F" w14:textId="77777777" w:rsidR="00BA632C" w:rsidRDefault="00BA632C" w:rsidP="000A53B8"/>
    <w:p w14:paraId="05CBE499" w14:textId="5DDF7500" w:rsidR="00BA632C" w:rsidRPr="00BA632C" w:rsidRDefault="00BA632C" w:rsidP="000A53B8">
      <w:pPr>
        <w:rPr>
          <w:u w:val="single"/>
        </w:rPr>
      </w:pPr>
      <w:r w:rsidRPr="00BA632C">
        <w:rPr>
          <w:u w:val="single"/>
        </w:rPr>
        <w:t>Financement</w:t>
      </w:r>
    </w:p>
    <w:p w14:paraId="60986B52" w14:textId="525A1F53" w:rsidR="00BA632C" w:rsidRDefault="00BA632C" w:rsidP="000A53B8"/>
    <w:p w14:paraId="08E8E669" w14:textId="77777777" w:rsidR="00BA632C" w:rsidRDefault="00BA632C" w:rsidP="00BA632C">
      <w:r>
        <w:t>C</w:t>
      </w:r>
      <w:r w:rsidRPr="0015428F">
        <w:t>réer un budget spécifique (et si oui avec quelles ressources ?) ou récupérer le budget de l’une ou l’autre institution</w:t>
      </w:r>
      <w:r>
        <w:t> ?  Voici quelques infos brutes à verser au brainstorming.</w:t>
      </w:r>
    </w:p>
    <w:p w14:paraId="66709AA0" w14:textId="77777777" w:rsidR="00BA632C" w:rsidRDefault="00BA632C" w:rsidP="000A53B8"/>
    <w:p w14:paraId="7FC21077" w14:textId="1310C7C1" w:rsidR="009E6C6D" w:rsidRDefault="000A53B8" w:rsidP="000A53B8">
      <w:r>
        <w:t>L</w:t>
      </w:r>
      <w:r w:rsidR="009E6C6D" w:rsidRPr="0015428F">
        <w:t xml:space="preserve">e budget annuel du sénat (60 membres et plus de 200 fonctionnaires) est de 46 millions €. Mais attention… Depuis 2014, </w:t>
      </w:r>
      <w:r w:rsidR="009E6C6D" w:rsidRPr="0015428F">
        <w:rPr>
          <w:lang w:eastAsia="fr-BE"/>
        </w:rPr>
        <w:t>l</w:t>
      </w:r>
      <w:r w:rsidR="009E6C6D" w:rsidRPr="0015428F">
        <w:t>e mandat de sénateur est gratuit pour les 50 sénateurs de Régions et Communautés, qui y siègent à titre bénévole ; seuls les dix sénateurs cooptés reçoivent, eux, un demi-salaire de député</w:t>
      </w:r>
      <w:r w:rsidR="00A82540">
        <w:t xml:space="preserve"> (l</w:t>
      </w:r>
      <w:r w:rsidR="009E6C6D" w:rsidRPr="0015428F">
        <w:t>es réunions se limitent à quelques-unes par mois</w:t>
      </w:r>
      <w:r w:rsidR="00A82540">
        <w:t>)</w:t>
      </w:r>
      <w:r w:rsidR="009E6C6D" w:rsidRPr="0015428F">
        <w:t>.</w:t>
      </w:r>
    </w:p>
    <w:p w14:paraId="4CC4307C" w14:textId="0B773650" w:rsidR="000A53B8" w:rsidRPr="000A53B8" w:rsidRDefault="000A53B8" w:rsidP="000A53B8"/>
    <w:p w14:paraId="776B4971" w14:textId="2BD5CDEC" w:rsidR="000A53B8" w:rsidRDefault="000A53B8" w:rsidP="000A53B8">
      <w:r w:rsidRPr="000A53B8">
        <w:t>Quant au CFDD, il était doté d’un budget de 640 000 €</w:t>
      </w:r>
      <w:r w:rsidRPr="008C4670">
        <w:t xml:space="preserve"> en 2017 (en baisse de 3% par rapport à 2016 et 2015)</w:t>
      </w:r>
      <w:r w:rsidRPr="008C4670">
        <w:rPr>
          <w:rStyle w:val="FootnoteReference"/>
          <w:rFonts w:eastAsiaTheme="majorEastAsia" w:cstheme="majorHAnsi"/>
          <w:sz w:val="22"/>
          <w:szCs w:val="22"/>
        </w:rPr>
        <w:footnoteReference w:id="68"/>
      </w:r>
      <w:r w:rsidRPr="008C4670">
        <w:t>.</w:t>
      </w:r>
    </w:p>
    <w:p w14:paraId="444991B4" w14:textId="6CE92C11" w:rsidR="00D541D8" w:rsidRDefault="00D541D8" w:rsidP="000A53B8">
      <w:r>
        <w:t xml:space="preserve">Le « noyau actif » (son secrétariat) est constitué d’une équipe de sept collaborateurs scientifiques bénéficiant d’une expérience qui pourrait certainement être utile au </w:t>
      </w:r>
      <w:r w:rsidRPr="00D541D8">
        <w:rPr>
          <w:i/>
          <w:iCs w:val="0"/>
        </w:rPr>
        <w:t>Forum pour la transition</w:t>
      </w:r>
      <w:r>
        <w:t>.</w:t>
      </w:r>
    </w:p>
    <w:p w14:paraId="469D08D7" w14:textId="77777777" w:rsidR="00DD79F0" w:rsidRDefault="00DD79F0" w:rsidP="000A53B8"/>
    <w:p w14:paraId="60AD9F38" w14:textId="52BEA393" w:rsidR="009E6C6D" w:rsidRPr="008C4670" w:rsidRDefault="00DD79F0" w:rsidP="008C4670">
      <w:r w:rsidRPr="0015428F">
        <w:t xml:space="preserve">Et si on ajoute la question des Provinces aussi remises en question (comprenant </w:t>
      </w:r>
      <w:r w:rsidR="000D0DB3">
        <w:t>398</w:t>
      </w:r>
      <w:r w:rsidRPr="0015428F">
        <w:t xml:space="preserve"> conseillers</w:t>
      </w:r>
      <w:r w:rsidR="000D0DB3">
        <w:t xml:space="preserve"> et 46 députés</w:t>
      </w:r>
      <w:r w:rsidRPr="0015428F">
        <w:t xml:space="preserve"> provinciaux), il y aurait aussi de quoi nourrir les débats sur la lasagne institutionnelle</w:t>
      </w:r>
      <w:r w:rsidR="00A82540">
        <w:t>.</w:t>
      </w:r>
    </w:p>
    <w:sectPr w:rsidR="009E6C6D" w:rsidRPr="008C4670" w:rsidSect="000F5E51">
      <w:pgSz w:w="11906" w:h="16838" w:code="9"/>
      <w:pgMar w:top="737" w:right="737" w:bottom="737" w:left="73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75A0FA" w14:textId="77777777" w:rsidR="00E53A0E" w:rsidRDefault="00E53A0E" w:rsidP="008C4670">
      <w:r>
        <w:separator/>
      </w:r>
    </w:p>
  </w:endnote>
  <w:endnote w:type="continuationSeparator" w:id="0">
    <w:p w14:paraId="1149DD4A" w14:textId="77777777" w:rsidR="00E53A0E" w:rsidRDefault="00E53A0E" w:rsidP="008C46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iberation Serif">
    <w:altName w:val="Times New Roman"/>
    <w:charset w:val="01"/>
    <w:family w:val="roman"/>
    <w:pitch w:val="variable"/>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CE9507" w14:textId="77777777" w:rsidR="002C5696" w:rsidRDefault="002C5696" w:rsidP="00570CEE">
    <w:pPr>
      <w:pStyle w:val="Footer"/>
      <w:jc w:val="center"/>
    </w:pP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FE659B" w14:textId="77777777" w:rsidR="00E53A0E" w:rsidRDefault="00E53A0E" w:rsidP="008C4670">
      <w:r>
        <w:separator/>
      </w:r>
    </w:p>
  </w:footnote>
  <w:footnote w:type="continuationSeparator" w:id="0">
    <w:p w14:paraId="05A4443E" w14:textId="77777777" w:rsidR="00E53A0E" w:rsidRDefault="00E53A0E" w:rsidP="008C4670">
      <w:r>
        <w:continuationSeparator/>
      </w:r>
    </w:p>
  </w:footnote>
  <w:footnote w:id="1">
    <w:p w14:paraId="726DC13F" w14:textId="3BB2D86F" w:rsidR="002C5696" w:rsidRPr="002A27ED" w:rsidRDefault="002C5696" w:rsidP="008C4670">
      <w:pPr>
        <w:pStyle w:val="FootnoteText"/>
        <w:rPr>
          <w:rFonts w:cstheme="majorHAnsi"/>
          <w:sz w:val="21"/>
          <w:szCs w:val="21"/>
        </w:rPr>
      </w:pPr>
      <w:r w:rsidRPr="002A27ED">
        <w:rPr>
          <w:rStyle w:val="FootnoteReference"/>
          <w:rFonts w:cstheme="majorHAnsi"/>
          <w:sz w:val="21"/>
          <w:szCs w:val="21"/>
        </w:rPr>
        <w:footnoteRef/>
      </w:r>
      <w:r w:rsidRPr="002A27ED">
        <w:rPr>
          <w:rFonts w:cstheme="majorHAnsi"/>
          <w:sz w:val="21"/>
          <w:szCs w:val="21"/>
        </w:rPr>
        <w:t xml:space="preserve"> </w:t>
      </w:r>
      <w:hyperlink r:id="rId1" w:history="1">
        <w:r w:rsidRPr="002A27ED">
          <w:rPr>
            <w:rStyle w:val="Hyperlink"/>
            <w:rFonts w:cstheme="majorHAnsi"/>
            <w:sz w:val="21"/>
            <w:szCs w:val="21"/>
          </w:rPr>
          <w:t>https://gpclimat.be/qui-sommes-nous</w:t>
        </w:r>
      </w:hyperlink>
    </w:p>
  </w:footnote>
  <w:footnote w:id="2">
    <w:p w14:paraId="7F7C776A" w14:textId="666289B4" w:rsidR="002C5696" w:rsidRPr="002A27ED" w:rsidRDefault="002C5696" w:rsidP="008C4670">
      <w:pPr>
        <w:pStyle w:val="FootnoteText"/>
        <w:rPr>
          <w:rFonts w:cstheme="majorHAnsi"/>
          <w:sz w:val="21"/>
          <w:szCs w:val="21"/>
        </w:rPr>
      </w:pPr>
      <w:r w:rsidRPr="002A27ED">
        <w:rPr>
          <w:rStyle w:val="FootnoteReference"/>
          <w:rFonts w:cstheme="majorHAnsi"/>
          <w:sz w:val="21"/>
          <w:szCs w:val="21"/>
        </w:rPr>
        <w:footnoteRef/>
      </w:r>
      <w:r w:rsidRPr="002A27ED">
        <w:rPr>
          <w:rFonts w:cstheme="majorHAnsi"/>
          <w:sz w:val="21"/>
          <w:szCs w:val="21"/>
        </w:rPr>
        <w:t xml:space="preserve"> Le terme « Interfédéral » fait partie du jargon propre à la Belgique = Fédéral + Communautés + Régions.</w:t>
      </w:r>
    </w:p>
  </w:footnote>
  <w:footnote w:id="3">
    <w:p w14:paraId="71842416" w14:textId="38BA35B1" w:rsidR="002C5696" w:rsidRPr="002A27ED" w:rsidRDefault="002C5696" w:rsidP="008C4670">
      <w:pPr>
        <w:pStyle w:val="FootnoteText"/>
        <w:rPr>
          <w:rFonts w:cstheme="majorHAnsi"/>
          <w:sz w:val="21"/>
          <w:szCs w:val="21"/>
        </w:rPr>
      </w:pPr>
      <w:r w:rsidRPr="002A27ED">
        <w:rPr>
          <w:rStyle w:val="FootnoteReference"/>
          <w:rFonts w:cstheme="majorHAnsi"/>
          <w:sz w:val="21"/>
          <w:szCs w:val="21"/>
        </w:rPr>
        <w:footnoteRef/>
      </w:r>
      <w:r w:rsidRPr="002A27ED">
        <w:rPr>
          <w:rFonts w:cstheme="majorHAnsi"/>
          <w:sz w:val="21"/>
          <w:szCs w:val="21"/>
        </w:rPr>
        <w:t xml:space="preserve"> La biosphère est l'ensemble des organismes vivants et leurs milieux de vie, c’est-à-dire la totalité des écosystèmes présents dans, sur et autour de la Terre.</w:t>
      </w:r>
    </w:p>
  </w:footnote>
  <w:footnote w:id="4">
    <w:p w14:paraId="7BC0D241" w14:textId="2C142755" w:rsidR="002C5696" w:rsidRPr="002A27ED" w:rsidRDefault="002C5696" w:rsidP="008C4670">
      <w:pPr>
        <w:pStyle w:val="FootnoteText"/>
        <w:rPr>
          <w:rFonts w:cstheme="majorHAnsi"/>
          <w:sz w:val="21"/>
          <w:szCs w:val="21"/>
        </w:rPr>
      </w:pPr>
      <w:r w:rsidRPr="002A27ED">
        <w:rPr>
          <w:rStyle w:val="FootnoteReference"/>
          <w:rFonts w:eastAsiaTheme="majorEastAsia" w:cstheme="majorHAnsi"/>
          <w:sz w:val="21"/>
          <w:szCs w:val="21"/>
        </w:rPr>
        <w:footnoteRef/>
      </w:r>
      <w:r w:rsidRPr="002A27ED">
        <w:rPr>
          <w:rFonts w:cstheme="majorHAnsi"/>
          <w:sz w:val="21"/>
          <w:szCs w:val="21"/>
        </w:rPr>
        <w:t xml:space="preserve"> </w:t>
      </w:r>
      <w:proofErr w:type="spellStart"/>
      <w:r w:rsidRPr="002A27ED">
        <w:rPr>
          <w:rFonts w:cstheme="majorHAnsi"/>
          <w:sz w:val="21"/>
          <w:szCs w:val="21"/>
        </w:rPr>
        <w:t>Cfr</w:t>
      </w:r>
      <w:proofErr w:type="spellEnd"/>
      <w:r w:rsidRPr="002A27ED">
        <w:rPr>
          <w:rFonts w:cstheme="majorHAnsi"/>
          <w:sz w:val="21"/>
          <w:szCs w:val="21"/>
        </w:rPr>
        <w:t xml:space="preserve">. Entre autres les Rapports fédéraux sur le développement durable produits par le Bureau fédéral du Plan : </w:t>
      </w:r>
      <w:hyperlink r:id="rId2" w:history="1">
        <w:r w:rsidRPr="002A27ED">
          <w:rPr>
            <w:rStyle w:val="Hyperlink"/>
            <w:rFonts w:eastAsiaTheme="majorEastAsia" w:cstheme="majorHAnsi"/>
            <w:sz w:val="21"/>
            <w:szCs w:val="21"/>
          </w:rPr>
          <w:t>https://www.plan.be/aboutus/overview.php?lang=fr&amp;TM=71</w:t>
        </w:r>
      </w:hyperlink>
      <w:r w:rsidRPr="002A27ED">
        <w:rPr>
          <w:rStyle w:val="Hyperlink"/>
          <w:rFonts w:eastAsiaTheme="majorEastAsia" w:cstheme="majorHAnsi"/>
          <w:sz w:val="21"/>
          <w:szCs w:val="21"/>
        </w:rPr>
        <w:t xml:space="preserve"> </w:t>
      </w:r>
    </w:p>
  </w:footnote>
  <w:footnote w:id="5">
    <w:p w14:paraId="32792AB1" w14:textId="77777777" w:rsidR="002C5696" w:rsidRPr="00C72B88" w:rsidRDefault="002C5696" w:rsidP="0093230A">
      <w:pPr>
        <w:pStyle w:val="FootnoteText"/>
        <w:jc w:val="left"/>
        <w:rPr>
          <w:rFonts w:cstheme="majorHAnsi"/>
          <w:sz w:val="22"/>
          <w:szCs w:val="22"/>
        </w:rPr>
      </w:pPr>
      <w:r w:rsidRPr="00C72B88">
        <w:rPr>
          <w:rStyle w:val="FootnoteReference"/>
          <w:rFonts w:eastAsiaTheme="majorEastAsia" w:cstheme="majorHAnsi"/>
          <w:sz w:val="22"/>
          <w:szCs w:val="22"/>
        </w:rPr>
        <w:footnoteRef/>
      </w:r>
      <w:r w:rsidRPr="00C72B88">
        <w:rPr>
          <w:rFonts w:cstheme="majorHAnsi"/>
          <w:sz w:val="22"/>
          <w:szCs w:val="22"/>
        </w:rPr>
        <w:t xml:space="preserve"> Vincent de </w:t>
      </w:r>
      <w:proofErr w:type="spellStart"/>
      <w:r w:rsidRPr="00C72B88">
        <w:rPr>
          <w:rFonts w:cstheme="majorHAnsi"/>
          <w:sz w:val="22"/>
          <w:szCs w:val="22"/>
        </w:rPr>
        <w:t>Coorebyter</w:t>
      </w:r>
      <w:proofErr w:type="spellEnd"/>
      <w:r w:rsidRPr="00C72B88">
        <w:rPr>
          <w:rFonts w:cstheme="majorHAnsi"/>
          <w:sz w:val="22"/>
          <w:szCs w:val="22"/>
        </w:rPr>
        <w:t>, IN : « La démocratie n’est-elle pas vouée à être en retard sur l’économie ? » (Le Soir, 02/01/2015, p. 2).</w:t>
      </w:r>
    </w:p>
  </w:footnote>
  <w:footnote w:id="6">
    <w:p w14:paraId="5E535D93" w14:textId="7AF41B62" w:rsidR="002C5696" w:rsidRPr="00372FC1" w:rsidRDefault="002C5696">
      <w:pPr>
        <w:pStyle w:val="FootnoteText"/>
      </w:pPr>
      <w:r>
        <w:rPr>
          <w:rStyle w:val="FootnoteReference"/>
        </w:rPr>
        <w:footnoteRef/>
      </w:r>
      <w:r w:rsidRPr="00372FC1">
        <w:t xml:space="preserve"> In : </w:t>
      </w:r>
      <w:r w:rsidRPr="00372FC1">
        <w:rPr>
          <w:i/>
          <w:iCs w:val="0"/>
        </w:rPr>
        <w:t>Le Soir</w:t>
      </w:r>
      <w:r w:rsidRPr="00372FC1">
        <w:t xml:space="preserve"> du 02/08/19, C</w:t>
      </w:r>
      <w:r>
        <w:t xml:space="preserve">arte blanche signée par deux chercheurs en sciences économiques : Olivier </w:t>
      </w:r>
      <w:proofErr w:type="spellStart"/>
      <w:r>
        <w:t>Malay</w:t>
      </w:r>
      <w:proofErr w:type="spellEnd"/>
      <w:r>
        <w:t xml:space="preserve"> (UCL) et Tanguy </w:t>
      </w:r>
      <w:proofErr w:type="spellStart"/>
      <w:r>
        <w:t>Ollinger</w:t>
      </w:r>
      <w:proofErr w:type="spellEnd"/>
      <w:r>
        <w:t xml:space="preserve"> (St-Louis).</w:t>
      </w:r>
    </w:p>
  </w:footnote>
  <w:footnote w:id="7">
    <w:p w14:paraId="1E756F63" w14:textId="5AB3C3F1" w:rsidR="002C5696" w:rsidRDefault="002C5696">
      <w:pPr>
        <w:pStyle w:val="FootnoteText"/>
      </w:pPr>
      <w:r>
        <w:rPr>
          <w:rStyle w:val="FootnoteReference"/>
        </w:rPr>
        <w:footnoteRef/>
      </w:r>
      <w:r>
        <w:t xml:space="preserve"> </w:t>
      </w:r>
      <w:bookmarkStart w:id="27" w:name="_Hlk24881943"/>
      <w:r>
        <w:t>Sentiment général exprimé lors de la journée organisée au Sénat par le CFDD le 24/04/2019, intitulée « </w:t>
      </w:r>
      <w:r w:rsidRPr="003269BA">
        <w:t>Le développement durable</w:t>
      </w:r>
      <w:r>
        <w:t> </w:t>
      </w:r>
      <w:r w:rsidRPr="003269BA">
        <w:t>: enfin au cœur de la politique en Belgique ?</w:t>
      </w:r>
      <w:r>
        <w:t> »</w:t>
      </w:r>
      <w:bookmarkEnd w:id="27"/>
      <w:r>
        <w:t xml:space="preserve"> – </w:t>
      </w:r>
      <w:r w:rsidRPr="00C661D6">
        <w:rPr>
          <w:u w:val="single"/>
        </w:rPr>
        <w:t>Voir documentation complémentaire</w:t>
      </w:r>
      <w:r>
        <w:t>.</w:t>
      </w:r>
    </w:p>
  </w:footnote>
  <w:footnote w:id="8">
    <w:p w14:paraId="0A681DC3" w14:textId="77777777" w:rsidR="002C5696" w:rsidRPr="00C72B88" w:rsidRDefault="002C5696" w:rsidP="008A29A4">
      <w:pPr>
        <w:pStyle w:val="FootnoteText"/>
        <w:rPr>
          <w:rFonts w:cstheme="majorHAnsi"/>
          <w:sz w:val="22"/>
          <w:szCs w:val="22"/>
        </w:rPr>
      </w:pPr>
      <w:r w:rsidRPr="00C72B88">
        <w:rPr>
          <w:rStyle w:val="FootnoteReference"/>
          <w:rFonts w:eastAsiaTheme="majorEastAsia" w:cstheme="majorHAnsi"/>
          <w:sz w:val="22"/>
          <w:szCs w:val="22"/>
        </w:rPr>
        <w:footnoteRef/>
      </w:r>
      <w:r w:rsidRPr="00C72B88">
        <w:rPr>
          <w:rFonts w:cstheme="majorHAnsi"/>
          <w:sz w:val="22"/>
          <w:szCs w:val="22"/>
        </w:rPr>
        <w:t xml:space="preserve"> Alain </w:t>
      </w:r>
      <w:proofErr w:type="spellStart"/>
      <w:r w:rsidRPr="00C72B88">
        <w:rPr>
          <w:rFonts w:cstheme="majorHAnsi"/>
          <w:sz w:val="22"/>
          <w:szCs w:val="22"/>
        </w:rPr>
        <w:t>Eraly</w:t>
      </w:r>
      <w:proofErr w:type="spellEnd"/>
      <w:r w:rsidRPr="00C72B88">
        <w:rPr>
          <w:rFonts w:cstheme="majorHAnsi"/>
          <w:sz w:val="22"/>
          <w:szCs w:val="22"/>
        </w:rPr>
        <w:t>, sociologue (ULB), « Crise politique ou crise du politique ? », IN : Créons demain (trimestriel écolo), octobre 2017.</w:t>
      </w:r>
    </w:p>
  </w:footnote>
  <w:footnote w:id="9">
    <w:p w14:paraId="574A7F0E" w14:textId="77777777" w:rsidR="002C5696" w:rsidRPr="00C72B88" w:rsidRDefault="002C5696" w:rsidP="008A29A4">
      <w:pPr>
        <w:pStyle w:val="FootnoteText"/>
        <w:rPr>
          <w:rFonts w:cstheme="majorHAnsi"/>
          <w:sz w:val="22"/>
          <w:szCs w:val="22"/>
        </w:rPr>
      </w:pPr>
      <w:r w:rsidRPr="00C72B88">
        <w:rPr>
          <w:rStyle w:val="FootnoteReference"/>
          <w:rFonts w:eastAsiaTheme="majorEastAsia" w:cstheme="majorHAnsi"/>
          <w:sz w:val="22"/>
          <w:szCs w:val="22"/>
        </w:rPr>
        <w:footnoteRef/>
      </w:r>
      <w:r w:rsidRPr="00C72B88">
        <w:rPr>
          <w:rFonts w:cstheme="majorHAnsi"/>
          <w:sz w:val="22"/>
          <w:szCs w:val="22"/>
        </w:rPr>
        <w:t xml:space="preserve"> Arnaud Zacharie, « La démocratie libérale victime de la mondialisation néolibérale », IN : IMAGINE n° 130 (</w:t>
      </w:r>
      <w:proofErr w:type="spellStart"/>
      <w:r w:rsidRPr="00C72B88">
        <w:rPr>
          <w:rFonts w:cstheme="majorHAnsi"/>
          <w:sz w:val="22"/>
          <w:szCs w:val="22"/>
        </w:rPr>
        <w:t>nov-déc</w:t>
      </w:r>
      <w:proofErr w:type="spellEnd"/>
      <w:r w:rsidRPr="00C72B88">
        <w:rPr>
          <w:rFonts w:cstheme="majorHAnsi"/>
          <w:sz w:val="22"/>
          <w:szCs w:val="22"/>
        </w:rPr>
        <w:t xml:space="preserve"> 2018), p. 44.</w:t>
      </w:r>
    </w:p>
  </w:footnote>
  <w:footnote w:id="10">
    <w:p w14:paraId="5FF92549" w14:textId="092E9CAD" w:rsidR="002C5696" w:rsidRPr="00C72B88" w:rsidRDefault="002C5696" w:rsidP="008A29A4">
      <w:pPr>
        <w:jc w:val="left"/>
        <w:rPr>
          <w:sz w:val="22"/>
          <w:szCs w:val="22"/>
        </w:rPr>
      </w:pPr>
      <w:r w:rsidRPr="00C72B88">
        <w:rPr>
          <w:rStyle w:val="FootnoteReference"/>
          <w:rFonts w:eastAsiaTheme="majorEastAsia"/>
          <w:sz w:val="22"/>
          <w:szCs w:val="22"/>
        </w:rPr>
        <w:footnoteRef/>
      </w:r>
      <w:r w:rsidRPr="00C72B88">
        <w:rPr>
          <w:sz w:val="22"/>
          <w:szCs w:val="22"/>
        </w:rPr>
        <w:t xml:space="preserve"> Ancien Sec. Gén. </w:t>
      </w:r>
      <w:proofErr w:type="gramStart"/>
      <w:r w:rsidRPr="00C72B88">
        <w:rPr>
          <w:sz w:val="22"/>
          <w:szCs w:val="22"/>
        </w:rPr>
        <w:t>de</w:t>
      </w:r>
      <w:proofErr w:type="gramEnd"/>
      <w:r w:rsidRPr="00C72B88">
        <w:rPr>
          <w:sz w:val="22"/>
          <w:szCs w:val="22"/>
        </w:rPr>
        <w:t xml:space="preserve"> la FGTB Bruxelles et ancien pdt du Co</w:t>
      </w:r>
      <w:r>
        <w:rPr>
          <w:sz w:val="22"/>
          <w:szCs w:val="22"/>
        </w:rPr>
        <w:t>nseil</w:t>
      </w:r>
      <w:r w:rsidRPr="00C72B88">
        <w:rPr>
          <w:sz w:val="22"/>
          <w:szCs w:val="22"/>
        </w:rPr>
        <w:t xml:space="preserve"> économique et social de la Région bruxelloise.</w:t>
      </w:r>
    </w:p>
  </w:footnote>
  <w:footnote w:id="11">
    <w:p w14:paraId="21BA9064" w14:textId="24FF880A" w:rsidR="002C5696" w:rsidRPr="00537006" w:rsidRDefault="002C5696" w:rsidP="00537006">
      <w:pPr>
        <w:pStyle w:val="FootnoteText"/>
      </w:pPr>
      <w:r>
        <w:rPr>
          <w:rStyle w:val="FootnoteReference"/>
        </w:rPr>
        <w:footnoteRef/>
      </w:r>
      <w:r w:rsidRPr="00537006">
        <w:rPr>
          <w:lang w:val="en-US"/>
        </w:rPr>
        <w:t xml:space="preserve"> </w:t>
      </w:r>
      <w:r>
        <w:rPr>
          <w:lang w:val="en-US"/>
        </w:rPr>
        <w:t>“</w:t>
      </w:r>
      <w:r w:rsidRPr="00537006">
        <w:rPr>
          <w:i/>
          <w:iCs w:val="0"/>
          <w:lang w:val="en-US" w:eastAsia="fr-BE"/>
        </w:rPr>
        <w:t>How MPs perceive participatory democracy: an inquiry into French-speaking Belgium)</w:t>
      </w:r>
      <w:r>
        <w:rPr>
          <w:i/>
          <w:iCs w:val="0"/>
          <w:lang w:val="en-US" w:eastAsia="fr-BE"/>
        </w:rPr>
        <w:t xml:space="preserve">, </w:t>
      </w:r>
      <w:r w:rsidRPr="00537006">
        <w:rPr>
          <w:lang w:val="en-US"/>
        </w:rPr>
        <w:t xml:space="preserve">Sacha </w:t>
      </w:r>
      <w:proofErr w:type="spellStart"/>
      <w:r w:rsidRPr="00537006">
        <w:rPr>
          <w:lang w:val="en-US"/>
        </w:rPr>
        <w:t>Rangoni</w:t>
      </w:r>
      <w:proofErr w:type="spellEnd"/>
      <w:r>
        <w:rPr>
          <w:lang w:val="en-US"/>
        </w:rPr>
        <w:t>, ULB / Ce</w:t>
      </w:r>
      <w:r w:rsidRPr="00537006">
        <w:rPr>
          <w:lang w:val="en-US"/>
        </w:rPr>
        <w:t>ntre of Study of Politics (CEVIPOL)</w:t>
      </w:r>
      <w:r>
        <w:rPr>
          <w:lang w:val="en-US"/>
        </w:rPr>
        <w:t xml:space="preserve">. </w:t>
      </w:r>
      <w:r w:rsidRPr="00537006">
        <w:t xml:space="preserve">L’enquête a </w:t>
      </w:r>
      <w:r>
        <w:t>porté sur 77 parlementaires (Région BXL : 39, Région Wallonne : 18, Fédéral : 20).</w:t>
      </w:r>
    </w:p>
  </w:footnote>
  <w:footnote w:id="12">
    <w:p w14:paraId="0AEF79AD" w14:textId="77777777" w:rsidR="002C5696" w:rsidRPr="002A27ED" w:rsidRDefault="002C5696" w:rsidP="002E1437">
      <w:pPr>
        <w:pStyle w:val="FootnoteText"/>
        <w:rPr>
          <w:rFonts w:cstheme="majorHAnsi"/>
          <w:sz w:val="21"/>
          <w:szCs w:val="21"/>
        </w:rPr>
      </w:pPr>
      <w:r w:rsidRPr="002A27ED">
        <w:rPr>
          <w:rStyle w:val="FootnoteReference"/>
          <w:rFonts w:eastAsiaTheme="majorEastAsia" w:cstheme="majorHAnsi"/>
          <w:sz w:val="21"/>
          <w:szCs w:val="21"/>
        </w:rPr>
        <w:footnoteRef/>
      </w:r>
      <w:r w:rsidRPr="002A27ED">
        <w:rPr>
          <w:rFonts w:cstheme="majorHAnsi"/>
          <w:sz w:val="21"/>
          <w:szCs w:val="21"/>
        </w:rPr>
        <w:t xml:space="preserve"> Un collectif pluridisciplinaire composé de : Floran </w:t>
      </w:r>
      <w:proofErr w:type="spellStart"/>
      <w:r w:rsidRPr="002A27ED">
        <w:rPr>
          <w:rFonts w:cstheme="majorHAnsi"/>
          <w:sz w:val="21"/>
          <w:szCs w:val="21"/>
        </w:rPr>
        <w:t>Augagneur</w:t>
      </w:r>
      <w:proofErr w:type="spellEnd"/>
      <w:r w:rsidRPr="002A27ED">
        <w:rPr>
          <w:rFonts w:cstheme="majorHAnsi"/>
          <w:sz w:val="21"/>
          <w:szCs w:val="21"/>
        </w:rPr>
        <w:t xml:space="preserve"> et Alice Nicolas (conseillers scientifiques), Loïc </w:t>
      </w:r>
      <w:proofErr w:type="spellStart"/>
      <w:r w:rsidRPr="002A27ED">
        <w:rPr>
          <w:rFonts w:cstheme="majorHAnsi"/>
          <w:sz w:val="21"/>
          <w:szCs w:val="21"/>
        </w:rPr>
        <w:t>Blondiaux</w:t>
      </w:r>
      <w:proofErr w:type="spellEnd"/>
      <w:r w:rsidRPr="002A27ED">
        <w:rPr>
          <w:rFonts w:cstheme="majorHAnsi"/>
          <w:sz w:val="21"/>
          <w:szCs w:val="21"/>
        </w:rPr>
        <w:t xml:space="preserve"> (politologue), Dominique Bourg (philosophe), Marie-Anne Cohendet et Bastien François (constitutionnalistes), Jean-Michel </w:t>
      </w:r>
      <w:proofErr w:type="spellStart"/>
      <w:r w:rsidRPr="002A27ED">
        <w:rPr>
          <w:rFonts w:cstheme="majorHAnsi"/>
          <w:sz w:val="21"/>
          <w:szCs w:val="21"/>
        </w:rPr>
        <w:t>Fourniau</w:t>
      </w:r>
      <w:proofErr w:type="spellEnd"/>
      <w:r w:rsidRPr="002A27ED">
        <w:rPr>
          <w:rFonts w:cstheme="majorHAnsi"/>
          <w:sz w:val="21"/>
          <w:szCs w:val="21"/>
        </w:rPr>
        <w:t xml:space="preserve"> (sociologue) et Michel Prieur (juriste de l’environnement).</w:t>
      </w:r>
    </w:p>
  </w:footnote>
  <w:footnote w:id="13">
    <w:p w14:paraId="201B8F1B" w14:textId="77777777" w:rsidR="002C5696" w:rsidRPr="002A27ED" w:rsidRDefault="002C5696" w:rsidP="002E1437">
      <w:pPr>
        <w:pStyle w:val="FootnoteText"/>
        <w:rPr>
          <w:rFonts w:cstheme="majorHAnsi"/>
          <w:sz w:val="21"/>
          <w:szCs w:val="21"/>
        </w:rPr>
      </w:pPr>
      <w:r w:rsidRPr="002A27ED">
        <w:rPr>
          <w:rStyle w:val="FootnoteReference"/>
          <w:rFonts w:eastAsiaTheme="majorEastAsia" w:cstheme="majorHAnsi"/>
          <w:sz w:val="21"/>
          <w:szCs w:val="21"/>
        </w:rPr>
        <w:footnoteRef/>
      </w:r>
      <w:r w:rsidRPr="002A27ED">
        <w:rPr>
          <w:rFonts w:cstheme="majorHAnsi"/>
          <w:sz w:val="21"/>
          <w:szCs w:val="21"/>
        </w:rPr>
        <w:t xml:space="preserve"> </w:t>
      </w:r>
      <w:r w:rsidRPr="002A27ED">
        <w:rPr>
          <w:rFonts w:cstheme="majorHAnsi"/>
          <w:b/>
          <w:sz w:val="21"/>
          <w:szCs w:val="21"/>
        </w:rPr>
        <w:t>« </w:t>
      </w:r>
      <w:r w:rsidRPr="002A27ED">
        <w:rPr>
          <w:rFonts w:cstheme="majorHAnsi"/>
          <w:b/>
          <w:sz w:val="21"/>
          <w:szCs w:val="21"/>
          <w:u w:val="single"/>
        </w:rPr>
        <w:t>Vers une démocratie écologique</w:t>
      </w:r>
      <w:r w:rsidRPr="002A27ED">
        <w:rPr>
          <w:rFonts w:cstheme="majorHAnsi"/>
          <w:b/>
          <w:sz w:val="21"/>
          <w:szCs w:val="21"/>
        </w:rPr>
        <w:t> »,</w:t>
      </w:r>
      <w:r w:rsidRPr="002A27ED">
        <w:rPr>
          <w:rFonts w:cstheme="majorHAnsi"/>
          <w:sz w:val="21"/>
          <w:szCs w:val="21"/>
        </w:rPr>
        <w:t xml:space="preserve"> Dominique Bourg et Kerry </w:t>
      </w:r>
      <w:proofErr w:type="spellStart"/>
      <w:r w:rsidRPr="002A27ED">
        <w:rPr>
          <w:rFonts w:cstheme="majorHAnsi"/>
          <w:sz w:val="21"/>
          <w:szCs w:val="21"/>
        </w:rPr>
        <w:t>Whiteside</w:t>
      </w:r>
      <w:proofErr w:type="spellEnd"/>
      <w:r w:rsidRPr="002A27ED">
        <w:rPr>
          <w:rFonts w:cstheme="majorHAnsi"/>
          <w:sz w:val="21"/>
          <w:szCs w:val="21"/>
        </w:rPr>
        <w:t xml:space="preserve">, Ed. </w:t>
      </w:r>
      <w:proofErr w:type="gramStart"/>
      <w:r w:rsidRPr="002A27ED">
        <w:rPr>
          <w:rFonts w:cstheme="majorHAnsi"/>
          <w:sz w:val="21"/>
          <w:szCs w:val="21"/>
        </w:rPr>
        <w:t>du</w:t>
      </w:r>
      <w:proofErr w:type="gramEnd"/>
      <w:r w:rsidRPr="002A27ED">
        <w:rPr>
          <w:rFonts w:cstheme="majorHAnsi"/>
          <w:sz w:val="21"/>
          <w:szCs w:val="21"/>
        </w:rPr>
        <w:t xml:space="preserve"> Seuil et La république des idées (2010). Cet ouvrage a été suivi en 2011 de </w:t>
      </w:r>
      <w:r w:rsidRPr="002A27ED">
        <w:rPr>
          <w:rFonts w:cstheme="majorHAnsi"/>
          <w:sz w:val="21"/>
          <w:szCs w:val="21"/>
          <w:u w:val="single"/>
        </w:rPr>
        <w:t>« Pour une VIème République écologique »,</w:t>
      </w:r>
      <w:r w:rsidRPr="002A27ED">
        <w:rPr>
          <w:rFonts w:cstheme="majorHAnsi"/>
          <w:sz w:val="21"/>
          <w:szCs w:val="21"/>
        </w:rPr>
        <w:t xml:space="preserve"> chez Odile Jacob et en 2017 d’un rapport intitulé « </w:t>
      </w:r>
      <w:r w:rsidRPr="002A27ED">
        <w:rPr>
          <w:rFonts w:cstheme="majorHAnsi"/>
          <w:sz w:val="21"/>
          <w:szCs w:val="21"/>
          <w:u w:val="single"/>
        </w:rPr>
        <w:t>Osons le big bang démocratique</w:t>
      </w:r>
      <w:r w:rsidRPr="002A27ED">
        <w:rPr>
          <w:rFonts w:cstheme="majorHAnsi"/>
          <w:sz w:val="21"/>
          <w:szCs w:val="21"/>
        </w:rPr>
        <w:t> » (disponible sur le site web de la FNH).</w:t>
      </w:r>
    </w:p>
  </w:footnote>
  <w:footnote w:id="14">
    <w:p w14:paraId="5C4DCD8F" w14:textId="77777777" w:rsidR="002C5696" w:rsidRPr="002A27ED" w:rsidRDefault="002C5696" w:rsidP="002E1437">
      <w:pPr>
        <w:pStyle w:val="FootnoteText"/>
        <w:rPr>
          <w:rFonts w:cstheme="majorHAnsi"/>
          <w:sz w:val="21"/>
          <w:szCs w:val="21"/>
        </w:rPr>
      </w:pPr>
      <w:r w:rsidRPr="002A27ED">
        <w:rPr>
          <w:rStyle w:val="FootnoteReference"/>
          <w:rFonts w:eastAsiaTheme="majorEastAsia" w:cstheme="majorHAnsi"/>
          <w:sz w:val="21"/>
          <w:szCs w:val="21"/>
        </w:rPr>
        <w:footnoteRef/>
      </w:r>
      <w:r w:rsidRPr="002A27ED">
        <w:rPr>
          <w:rFonts w:cstheme="majorHAnsi"/>
          <w:sz w:val="21"/>
          <w:szCs w:val="21"/>
        </w:rPr>
        <w:t xml:space="preserve"> « Inventer la démocratie du XXIe siècle » : p. 55-58</w:t>
      </w:r>
    </w:p>
  </w:footnote>
  <w:footnote w:id="15">
    <w:p w14:paraId="2FD3BD1E" w14:textId="77777777" w:rsidR="002C5696" w:rsidRPr="002A27ED" w:rsidRDefault="002C5696" w:rsidP="002E1437">
      <w:pPr>
        <w:pStyle w:val="FootnoteText"/>
        <w:rPr>
          <w:rFonts w:cstheme="majorHAnsi"/>
          <w:sz w:val="21"/>
          <w:szCs w:val="21"/>
        </w:rPr>
      </w:pPr>
      <w:r w:rsidRPr="002A27ED">
        <w:rPr>
          <w:rStyle w:val="FootnoteReference"/>
          <w:rFonts w:eastAsiaTheme="majorEastAsia" w:cstheme="majorHAnsi"/>
          <w:sz w:val="21"/>
          <w:szCs w:val="21"/>
        </w:rPr>
        <w:footnoteRef/>
      </w:r>
      <w:r w:rsidRPr="002A27ED">
        <w:rPr>
          <w:rFonts w:cstheme="majorHAnsi"/>
          <w:sz w:val="21"/>
          <w:szCs w:val="21"/>
        </w:rPr>
        <w:t xml:space="preserve"> </w:t>
      </w:r>
      <w:r w:rsidRPr="002A27ED">
        <w:rPr>
          <w:rFonts w:cstheme="majorHAnsi"/>
          <w:i/>
          <w:sz w:val="21"/>
          <w:szCs w:val="21"/>
        </w:rPr>
        <w:t>Ibidem </w:t>
      </w:r>
      <w:r w:rsidRPr="002A27ED">
        <w:rPr>
          <w:rFonts w:cstheme="majorHAnsi"/>
          <w:sz w:val="21"/>
          <w:szCs w:val="21"/>
        </w:rPr>
        <w:t>: p. 36.</w:t>
      </w:r>
    </w:p>
  </w:footnote>
  <w:footnote w:id="16">
    <w:p w14:paraId="690AFD64" w14:textId="77777777" w:rsidR="002C5696" w:rsidRPr="002A27ED" w:rsidRDefault="002C5696" w:rsidP="002E1437">
      <w:pPr>
        <w:pStyle w:val="FootnoteText"/>
        <w:jc w:val="left"/>
        <w:rPr>
          <w:rFonts w:cstheme="majorHAnsi"/>
          <w:sz w:val="21"/>
          <w:szCs w:val="21"/>
        </w:rPr>
      </w:pPr>
      <w:r w:rsidRPr="002A27ED">
        <w:rPr>
          <w:rStyle w:val="FootnoteReference"/>
          <w:rFonts w:cstheme="majorHAnsi"/>
          <w:sz w:val="21"/>
          <w:szCs w:val="21"/>
        </w:rPr>
        <w:footnoteRef/>
      </w:r>
      <w:r w:rsidRPr="002A27ED">
        <w:rPr>
          <w:rFonts w:cstheme="majorHAnsi"/>
          <w:sz w:val="21"/>
          <w:szCs w:val="21"/>
        </w:rPr>
        <w:t xml:space="preserve"> Source : </w:t>
      </w:r>
      <w:hyperlink r:id="rId3" w:history="1">
        <w:r w:rsidRPr="002A27ED">
          <w:rPr>
            <w:rStyle w:val="Hyperlink"/>
            <w:rFonts w:cstheme="majorHAnsi"/>
            <w:sz w:val="21"/>
            <w:szCs w:val="21"/>
          </w:rPr>
          <w:t>https://eur-lex.europa.eu/legal-content/FR/TXT/?uri=uriserv:OJ.L_.2018.328.01.0001.01.FRA&amp;toc=OJ:L:2018:328:TOC</w:t>
        </w:r>
      </w:hyperlink>
    </w:p>
  </w:footnote>
  <w:footnote w:id="17">
    <w:p w14:paraId="65A7C8D5" w14:textId="77777777" w:rsidR="002C5696" w:rsidRPr="002A27ED" w:rsidRDefault="002C5696" w:rsidP="002E1437">
      <w:pPr>
        <w:pStyle w:val="FootnoteText"/>
        <w:rPr>
          <w:rFonts w:cstheme="majorHAnsi"/>
          <w:sz w:val="21"/>
          <w:szCs w:val="21"/>
        </w:rPr>
      </w:pPr>
      <w:r w:rsidRPr="002A27ED">
        <w:rPr>
          <w:rStyle w:val="FootnoteReference"/>
          <w:rFonts w:cstheme="majorHAnsi"/>
          <w:sz w:val="21"/>
          <w:szCs w:val="21"/>
        </w:rPr>
        <w:footnoteRef/>
      </w:r>
      <w:r w:rsidRPr="002A27ED">
        <w:rPr>
          <w:rFonts w:cstheme="majorHAnsi"/>
          <w:sz w:val="21"/>
          <w:szCs w:val="21"/>
        </w:rPr>
        <w:t xml:space="preserve"> </w:t>
      </w:r>
      <w:hyperlink r:id="rId4" w:history="1">
        <w:r w:rsidRPr="002A27ED">
          <w:rPr>
            <w:rStyle w:val="Hyperlink"/>
            <w:rFonts w:cstheme="majorHAnsi"/>
            <w:sz w:val="21"/>
            <w:szCs w:val="21"/>
          </w:rPr>
          <w:t>https://www.plan.be/admin/uploaded/201906250922290.CP_R19_FR.pdf</w:t>
        </w:r>
      </w:hyperlink>
      <w:r w:rsidRPr="002A27ED">
        <w:rPr>
          <w:rFonts w:cstheme="majorHAnsi"/>
          <w:sz w:val="21"/>
          <w:szCs w:val="21"/>
        </w:rPr>
        <w:t xml:space="preserve"> (Bureau fédéral du Plan)</w:t>
      </w:r>
    </w:p>
  </w:footnote>
  <w:footnote w:id="18">
    <w:p w14:paraId="46E11287" w14:textId="37D49AAC" w:rsidR="002C5696" w:rsidRPr="00607D0F" w:rsidRDefault="002C5696">
      <w:pPr>
        <w:pStyle w:val="FootnoteText"/>
        <w:rPr>
          <w:rFonts w:cstheme="majorHAnsi"/>
          <w:sz w:val="21"/>
          <w:szCs w:val="21"/>
          <w:lang w:eastAsia="zh-CN"/>
        </w:rPr>
      </w:pPr>
      <w:r>
        <w:rPr>
          <w:rStyle w:val="FootnoteReference"/>
        </w:rPr>
        <w:footnoteRef/>
      </w:r>
      <w:r>
        <w:t xml:space="preserve"> </w:t>
      </w:r>
      <w:r w:rsidRPr="00607D0F">
        <w:rPr>
          <w:sz w:val="21"/>
          <w:szCs w:val="21"/>
        </w:rPr>
        <w:t xml:space="preserve">Il s’agit des </w:t>
      </w:r>
      <w:r w:rsidRPr="00607D0F">
        <w:rPr>
          <w:rFonts w:cstheme="majorHAnsi"/>
          <w:sz w:val="21"/>
          <w:szCs w:val="21"/>
          <w:lang w:eastAsia="zh-CN"/>
        </w:rPr>
        <w:t xml:space="preserve">NEUF conseils d’avis composés des parties prenantes (syndicats, entreprises, ONG…) : </w:t>
      </w:r>
    </w:p>
    <w:p w14:paraId="5162080B" w14:textId="77777777" w:rsidR="002C5696" w:rsidRPr="00607D0F" w:rsidRDefault="002C5696">
      <w:pPr>
        <w:pStyle w:val="FootnoteText"/>
        <w:rPr>
          <w:rFonts w:cstheme="majorHAnsi"/>
          <w:i/>
          <w:iCs w:val="0"/>
          <w:sz w:val="21"/>
          <w:szCs w:val="21"/>
          <w:lang w:eastAsia="zh-CN"/>
        </w:rPr>
      </w:pPr>
      <w:r w:rsidRPr="00607D0F">
        <w:rPr>
          <w:rFonts w:cstheme="majorHAnsi"/>
          <w:sz w:val="21"/>
          <w:szCs w:val="21"/>
          <w:lang w:eastAsia="zh-CN"/>
        </w:rPr>
        <w:t xml:space="preserve">- </w:t>
      </w:r>
      <w:r w:rsidRPr="00607D0F">
        <w:rPr>
          <w:rFonts w:cstheme="majorHAnsi"/>
          <w:i/>
          <w:iCs w:val="0"/>
          <w:sz w:val="21"/>
          <w:szCs w:val="21"/>
          <w:lang w:eastAsia="zh-CN"/>
        </w:rPr>
        <w:t xml:space="preserve">le CFDD au niveau fédéral, </w:t>
      </w:r>
    </w:p>
    <w:p w14:paraId="1E0A5595" w14:textId="6A50EBBA" w:rsidR="002C5696" w:rsidRPr="00607D0F" w:rsidRDefault="002C5696">
      <w:pPr>
        <w:pStyle w:val="FootnoteText"/>
        <w:rPr>
          <w:rFonts w:cstheme="majorHAnsi"/>
          <w:i/>
          <w:iCs w:val="0"/>
          <w:sz w:val="21"/>
          <w:szCs w:val="21"/>
          <w:lang w:eastAsia="zh-CN"/>
        </w:rPr>
      </w:pPr>
      <w:r w:rsidRPr="00607D0F">
        <w:rPr>
          <w:rFonts w:cstheme="majorHAnsi"/>
          <w:i/>
          <w:iCs w:val="0"/>
          <w:sz w:val="21"/>
          <w:szCs w:val="21"/>
          <w:lang w:eastAsia="zh-CN"/>
        </w:rPr>
        <w:t xml:space="preserve">- le Conseil wallon de l’environnement pour le développement durable (CWEDD) et le Conseil Economique Social et Environnemental de Wallonie (CESEW), </w:t>
      </w:r>
    </w:p>
    <w:p w14:paraId="31297709" w14:textId="15AF28E8" w:rsidR="002C5696" w:rsidRPr="00607D0F" w:rsidRDefault="002C5696">
      <w:pPr>
        <w:pStyle w:val="FootnoteText"/>
        <w:rPr>
          <w:rFonts w:cstheme="majorHAnsi"/>
          <w:i/>
          <w:iCs w:val="0"/>
          <w:sz w:val="21"/>
          <w:szCs w:val="21"/>
          <w:lang w:eastAsia="zh-CN"/>
        </w:rPr>
      </w:pPr>
      <w:r w:rsidRPr="00607D0F">
        <w:rPr>
          <w:rFonts w:cstheme="majorHAnsi"/>
          <w:i/>
          <w:iCs w:val="0"/>
          <w:sz w:val="21"/>
          <w:szCs w:val="21"/>
          <w:lang w:eastAsia="zh-CN"/>
        </w:rPr>
        <w:t xml:space="preserve">- le Conseil Economique et social de la Région de Bruxelles Capitale (CESRBC) et le Conseil de l’Environnement pour la Région de Bruxelles-Capitale (CERBC) à Bruxelles, </w:t>
      </w:r>
    </w:p>
    <w:p w14:paraId="63326A16" w14:textId="77777777" w:rsidR="002C5696" w:rsidRPr="00607D0F" w:rsidRDefault="002C5696">
      <w:pPr>
        <w:pStyle w:val="FootnoteText"/>
        <w:rPr>
          <w:rFonts w:cstheme="majorHAnsi"/>
          <w:i/>
          <w:iCs w:val="0"/>
          <w:sz w:val="21"/>
          <w:szCs w:val="21"/>
          <w:lang w:eastAsia="zh-CN"/>
        </w:rPr>
      </w:pPr>
      <w:r w:rsidRPr="00607D0F">
        <w:rPr>
          <w:rFonts w:cstheme="majorHAnsi"/>
          <w:i/>
          <w:iCs w:val="0"/>
          <w:sz w:val="21"/>
          <w:szCs w:val="21"/>
          <w:lang w:eastAsia="zh-CN"/>
        </w:rPr>
        <w:t xml:space="preserve">- le </w:t>
      </w:r>
      <w:proofErr w:type="spellStart"/>
      <w:r w:rsidRPr="00607D0F">
        <w:rPr>
          <w:rFonts w:cstheme="majorHAnsi"/>
          <w:i/>
          <w:iCs w:val="0"/>
          <w:sz w:val="21"/>
          <w:szCs w:val="21"/>
          <w:lang w:eastAsia="zh-CN"/>
        </w:rPr>
        <w:t>Sociaal-Economische</w:t>
      </w:r>
      <w:proofErr w:type="spellEnd"/>
      <w:r w:rsidRPr="00607D0F">
        <w:rPr>
          <w:rFonts w:cstheme="majorHAnsi"/>
          <w:i/>
          <w:iCs w:val="0"/>
          <w:sz w:val="21"/>
          <w:szCs w:val="21"/>
          <w:lang w:eastAsia="zh-CN"/>
        </w:rPr>
        <w:t xml:space="preserve"> </w:t>
      </w:r>
      <w:proofErr w:type="spellStart"/>
      <w:r w:rsidRPr="00607D0F">
        <w:rPr>
          <w:rFonts w:cstheme="majorHAnsi"/>
          <w:i/>
          <w:iCs w:val="0"/>
          <w:sz w:val="21"/>
          <w:szCs w:val="21"/>
          <w:lang w:eastAsia="zh-CN"/>
        </w:rPr>
        <w:t>Raad</w:t>
      </w:r>
      <w:proofErr w:type="spellEnd"/>
      <w:r w:rsidRPr="00607D0F">
        <w:rPr>
          <w:rFonts w:cstheme="majorHAnsi"/>
          <w:i/>
          <w:iCs w:val="0"/>
          <w:sz w:val="21"/>
          <w:szCs w:val="21"/>
          <w:lang w:eastAsia="zh-CN"/>
        </w:rPr>
        <w:t xml:space="preserve"> van </w:t>
      </w:r>
      <w:proofErr w:type="spellStart"/>
      <w:r w:rsidRPr="00607D0F">
        <w:rPr>
          <w:rFonts w:cstheme="majorHAnsi"/>
          <w:i/>
          <w:iCs w:val="0"/>
          <w:sz w:val="21"/>
          <w:szCs w:val="21"/>
          <w:lang w:eastAsia="zh-CN"/>
        </w:rPr>
        <w:t>Vlaanderen</w:t>
      </w:r>
      <w:proofErr w:type="spellEnd"/>
      <w:r w:rsidRPr="00607D0F">
        <w:rPr>
          <w:rFonts w:cstheme="majorHAnsi"/>
          <w:i/>
          <w:iCs w:val="0"/>
          <w:sz w:val="21"/>
          <w:szCs w:val="21"/>
          <w:lang w:eastAsia="zh-CN"/>
        </w:rPr>
        <w:t xml:space="preserve"> (SERV) et le Milieu- en </w:t>
      </w:r>
      <w:proofErr w:type="spellStart"/>
      <w:r w:rsidRPr="00607D0F">
        <w:rPr>
          <w:rFonts w:cstheme="majorHAnsi"/>
          <w:i/>
          <w:iCs w:val="0"/>
          <w:sz w:val="21"/>
          <w:szCs w:val="21"/>
          <w:lang w:eastAsia="zh-CN"/>
        </w:rPr>
        <w:t>Natuurraad</w:t>
      </w:r>
      <w:proofErr w:type="spellEnd"/>
      <w:r w:rsidRPr="00607D0F">
        <w:rPr>
          <w:rFonts w:cstheme="majorHAnsi"/>
          <w:i/>
          <w:iCs w:val="0"/>
          <w:sz w:val="21"/>
          <w:szCs w:val="21"/>
          <w:lang w:eastAsia="zh-CN"/>
        </w:rPr>
        <w:t xml:space="preserve"> van </w:t>
      </w:r>
      <w:proofErr w:type="spellStart"/>
      <w:r w:rsidRPr="00607D0F">
        <w:rPr>
          <w:rFonts w:cstheme="majorHAnsi"/>
          <w:i/>
          <w:iCs w:val="0"/>
          <w:sz w:val="21"/>
          <w:szCs w:val="21"/>
          <w:lang w:eastAsia="zh-CN"/>
        </w:rPr>
        <w:t>Vlaanderen</w:t>
      </w:r>
      <w:proofErr w:type="spellEnd"/>
      <w:r w:rsidRPr="00607D0F">
        <w:rPr>
          <w:rFonts w:cstheme="majorHAnsi"/>
          <w:i/>
          <w:iCs w:val="0"/>
          <w:sz w:val="21"/>
          <w:szCs w:val="21"/>
          <w:lang w:eastAsia="zh-CN"/>
        </w:rPr>
        <w:t> (</w:t>
      </w:r>
      <w:proofErr w:type="spellStart"/>
      <w:r w:rsidRPr="00607D0F">
        <w:rPr>
          <w:rFonts w:cstheme="majorHAnsi"/>
          <w:i/>
          <w:iCs w:val="0"/>
          <w:sz w:val="21"/>
          <w:szCs w:val="21"/>
          <w:lang w:eastAsia="zh-CN"/>
        </w:rPr>
        <w:t>MiNa-Raad</w:t>
      </w:r>
      <w:proofErr w:type="spellEnd"/>
      <w:r w:rsidRPr="00607D0F">
        <w:rPr>
          <w:rFonts w:cstheme="majorHAnsi"/>
          <w:i/>
          <w:iCs w:val="0"/>
          <w:sz w:val="21"/>
          <w:szCs w:val="21"/>
          <w:lang w:eastAsia="zh-CN"/>
        </w:rPr>
        <w:t xml:space="preserve">) en Flandre, </w:t>
      </w:r>
    </w:p>
    <w:p w14:paraId="61430751" w14:textId="38624D28" w:rsidR="002C5696" w:rsidRDefault="002C5696">
      <w:pPr>
        <w:pStyle w:val="FootnoteText"/>
      </w:pPr>
      <w:r w:rsidRPr="00607D0F">
        <w:rPr>
          <w:rFonts w:cstheme="majorHAnsi"/>
          <w:i/>
          <w:iCs w:val="0"/>
          <w:sz w:val="21"/>
          <w:szCs w:val="21"/>
          <w:lang w:eastAsia="zh-CN"/>
        </w:rPr>
        <w:t xml:space="preserve">- le </w:t>
      </w:r>
      <w:proofErr w:type="spellStart"/>
      <w:r w:rsidRPr="00607D0F">
        <w:rPr>
          <w:rFonts w:cstheme="majorHAnsi"/>
          <w:i/>
          <w:iCs w:val="0"/>
          <w:sz w:val="21"/>
          <w:szCs w:val="21"/>
          <w:lang w:eastAsia="zh-CN"/>
        </w:rPr>
        <w:t>Wirtschafts</w:t>
      </w:r>
      <w:proofErr w:type="spellEnd"/>
      <w:r w:rsidRPr="00607D0F">
        <w:rPr>
          <w:rFonts w:cstheme="majorHAnsi"/>
          <w:i/>
          <w:iCs w:val="0"/>
          <w:sz w:val="21"/>
          <w:szCs w:val="21"/>
          <w:lang w:eastAsia="zh-CN"/>
        </w:rPr>
        <w:t xml:space="preserve">- </w:t>
      </w:r>
      <w:proofErr w:type="spellStart"/>
      <w:r w:rsidRPr="00607D0F">
        <w:rPr>
          <w:rFonts w:cstheme="majorHAnsi"/>
          <w:i/>
          <w:iCs w:val="0"/>
          <w:sz w:val="21"/>
          <w:szCs w:val="21"/>
          <w:lang w:eastAsia="zh-CN"/>
        </w:rPr>
        <w:t>und</w:t>
      </w:r>
      <w:proofErr w:type="spellEnd"/>
      <w:r w:rsidRPr="00607D0F">
        <w:rPr>
          <w:rFonts w:cstheme="majorHAnsi"/>
          <w:i/>
          <w:iCs w:val="0"/>
          <w:sz w:val="21"/>
          <w:szCs w:val="21"/>
          <w:lang w:eastAsia="zh-CN"/>
        </w:rPr>
        <w:t xml:space="preserve"> </w:t>
      </w:r>
      <w:proofErr w:type="spellStart"/>
      <w:r w:rsidRPr="00607D0F">
        <w:rPr>
          <w:rFonts w:cstheme="majorHAnsi"/>
          <w:i/>
          <w:iCs w:val="0"/>
          <w:sz w:val="21"/>
          <w:szCs w:val="21"/>
          <w:lang w:eastAsia="zh-CN"/>
        </w:rPr>
        <w:t>Sozialrat</w:t>
      </w:r>
      <w:proofErr w:type="spellEnd"/>
      <w:r w:rsidRPr="00607D0F">
        <w:rPr>
          <w:rFonts w:cstheme="majorHAnsi"/>
          <w:i/>
          <w:iCs w:val="0"/>
          <w:sz w:val="21"/>
          <w:szCs w:val="21"/>
          <w:lang w:eastAsia="zh-CN"/>
        </w:rPr>
        <w:t xml:space="preserve"> (WSR) et le </w:t>
      </w:r>
      <w:proofErr w:type="spellStart"/>
      <w:r w:rsidRPr="00607D0F">
        <w:rPr>
          <w:rFonts w:cstheme="majorHAnsi"/>
          <w:i/>
          <w:iCs w:val="0"/>
          <w:sz w:val="21"/>
          <w:szCs w:val="21"/>
          <w:lang w:eastAsia="zh-CN"/>
        </w:rPr>
        <w:t>Verbraucherschutzzentrale</w:t>
      </w:r>
      <w:proofErr w:type="spellEnd"/>
      <w:r w:rsidRPr="00607D0F">
        <w:rPr>
          <w:rFonts w:cstheme="majorHAnsi"/>
          <w:i/>
          <w:iCs w:val="0"/>
          <w:sz w:val="21"/>
          <w:szCs w:val="21"/>
          <w:lang w:eastAsia="zh-CN"/>
        </w:rPr>
        <w:t xml:space="preserve"> VOG pour la Communauté Germanophone.</w:t>
      </w:r>
    </w:p>
  </w:footnote>
  <w:footnote w:id="19">
    <w:p w14:paraId="70D0759B" w14:textId="77777777" w:rsidR="002C5696" w:rsidRPr="002A27ED" w:rsidRDefault="002C5696" w:rsidP="002E1437">
      <w:pPr>
        <w:pStyle w:val="FootnoteText"/>
        <w:rPr>
          <w:rFonts w:cstheme="majorHAnsi"/>
          <w:sz w:val="21"/>
          <w:szCs w:val="21"/>
        </w:rPr>
      </w:pPr>
      <w:r w:rsidRPr="002A27ED">
        <w:rPr>
          <w:rStyle w:val="FootnoteReference"/>
          <w:rFonts w:cstheme="majorHAnsi"/>
          <w:sz w:val="21"/>
          <w:szCs w:val="21"/>
        </w:rPr>
        <w:footnoteRef/>
      </w:r>
      <w:r w:rsidRPr="002A27ED">
        <w:rPr>
          <w:rFonts w:cstheme="majorHAnsi"/>
          <w:sz w:val="21"/>
          <w:szCs w:val="21"/>
        </w:rPr>
        <w:t xml:space="preserve"> </w:t>
      </w:r>
      <w:hyperlink r:id="rId5" w:history="1">
        <w:r w:rsidRPr="002A27ED">
          <w:rPr>
            <w:rStyle w:val="Hyperlink"/>
            <w:rFonts w:cstheme="majorHAnsi"/>
            <w:sz w:val="21"/>
            <w:szCs w:val="21"/>
          </w:rPr>
          <w:t>https://www.clubofrome.org/wp-content/uploads/2018/12/COR_Climate_Emergency_Plan.pdf</w:t>
        </w:r>
      </w:hyperlink>
      <w:r w:rsidRPr="002A27ED">
        <w:rPr>
          <w:rFonts w:cstheme="majorHAnsi"/>
          <w:sz w:val="21"/>
          <w:szCs w:val="21"/>
        </w:rPr>
        <w:t xml:space="preserve"> </w:t>
      </w:r>
    </w:p>
  </w:footnote>
  <w:footnote w:id="20">
    <w:p w14:paraId="06F97467" w14:textId="2639B6E2" w:rsidR="002C5696" w:rsidRPr="002A27ED" w:rsidRDefault="002C5696" w:rsidP="008C4670">
      <w:pPr>
        <w:pStyle w:val="FootnoteText"/>
        <w:rPr>
          <w:rFonts w:cstheme="majorHAnsi"/>
          <w:sz w:val="21"/>
          <w:szCs w:val="21"/>
        </w:rPr>
      </w:pPr>
      <w:r w:rsidRPr="002A27ED">
        <w:rPr>
          <w:rStyle w:val="FootnoteReference"/>
          <w:rFonts w:cstheme="majorHAnsi"/>
          <w:sz w:val="21"/>
          <w:szCs w:val="21"/>
        </w:rPr>
        <w:footnoteRef/>
      </w:r>
      <w:r w:rsidRPr="002A27ED">
        <w:rPr>
          <w:rFonts w:cstheme="majorHAnsi"/>
          <w:sz w:val="21"/>
          <w:szCs w:val="21"/>
        </w:rPr>
        <w:t xml:space="preserve"> La </w:t>
      </w:r>
      <w:r w:rsidRPr="002A27ED">
        <w:rPr>
          <w:rFonts w:cstheme="majorHAnsi"/>
          <w:b/>
          <w:sz w:val="21"/>
          <w:szCs w:val="21"/>
        </w:rPr>
        <w:t>démocratie participative</w:t>
      </w:r>
      <w:r w:rsidRPr="002A27ED">
        <w:rPr>
          <w:rFonts w:cstheme="majorHAnsi"/>
          <w:sz w:val="21"/>
          <w:szCs w:val="21"/>
        </w:rPr>
        <w:t xml:space="preserve"> est une forme de partage et d'exercice du pouvoir, fondée sur le renforcement de la participation des citoyens à la prise de décision politique. On parle également de </w:t>
      </w:r>
      <w:r w:rsidRPr="002A27ED">
        <w:rPr>
          <w:rFonts w:cstheme="majorHAnsi"/>
          <w:b/>
          <w:sz w:val="21"/>
          <w:szCs w:val="21"/>
        </w:rPr>
        <w:t>démocratie délibérative</w:t>
      </w:r>
      <w:r w:rsidRPr="002A27ED">
        <w:rPr>
          <w:rFonts w:cstheme="majorHAnsi"/>
          <w:sz w:val="21"/>
          <w:szCs w:val="21"/>
        </w:rPr>
        <w:t xml:space="preserve"> pour mettre l'accent sur les différents processus permettant la participation du public à l'élaboration des décisions, pendant la phase de délibération.</w:t>
      </w:r>
      <w:r>
        <w:rPr>
          <w:rFonts w:cstheme="majorHAnsi"/>
          <w:sz w:val="21"/>
          <w:szCs w:val="21"/>
        </w:rPr>
        <w:t xml:space="preserve"> À ne pas confondre avec la démocratie directe (via par exemple un référendum).</w:t>
      </w:r>
    </w:p>
  </w:footnote>
  <w:footnote w:id="21">
    <w:p w14:paraId="3C694E18" w14:textId="3D1ABAF6" w:rsidR="002C5696" w:rsidRPr="002A27ED" w:rsidRDefault="002C5696" w:rsidP="008C4670">
      <w:pPr>
        <w:pStyle w:val="FootnoteText"/>
        <w:rPr>
          <w:rFonts w:cstheme="majorHAnsi"/>
          <w:sz w:val="21"/>
          <w:szCs w:val="21"/>
        </w:rPr>
      </w:pPr>
      <w:r w:rsidRPr="002A27ED">
        <w:rPr>
          <w:rStyle w:val="FootnoteReference"/>
          <w:rFonts w:cstheme="majorHAnsi"/>
          <w:sz w:val="21"/>
          <w:szCs w:val="21"/>
        </w:rPr>
        <w:footnoteRef/>
      </w:r>
      <w:r w:rsidRPr="002A27ED">
        <w:rPr>
          <w:rFonts w:cstheme="majorHAnsi"/>
          <w:sz w:val="21"/>
          <w:szCs w:val="21"/>
        </w:rPr>
        <w:t xml:space="preserve"> La prévention santé regroupe les mesures à prendre, sur le plan individuel et/ou collectif, afin de limiter les risques que des maladies apparaissent ou se propagent (par opposition aux « soins de santé » qui interviennent à titre curatif).</w:t>
      </w:r>
      <w:r>
        <w:rPr>
          <w:rFonts w:cstheme="majorHAnsi"/>
          <w:sz w:val="21"/>
          <w:szCs w:val="21"/>
        </w:rPr>
        <w:t xml:space="preserve"> La prévention santé est de la compétence des Régions, tandis que les dépenses de santé sont financées par le fédéral.</w:t>
      </w:r>
    </w:p>
  </w:footnote>
  <w:footnote w:id="22">
    <w:p w14:paraId="71BCAEE1" w14:textId="77777777" w:rsidR="002C5696" w:rsidRPr="00C72B88" w:rsidRDefault="002C5696" w:rsidP="0076282E">
      <w:pPr>
        <w:pStyle w:val="NormalWeb"/>
        <w:spacing w:before="0" w:beforeAutospacing="0" w:after="60" w:afterAutospacing="0"/>
        <w:jc w:val="left"/>
        <w:rPr>
          <w:rFonts w:asciiTheme="majorHAnsi" w:hAnsiTheme="majorHAnsi" w:cstheme="majorHAnsi"/>
          <w:sz w:val="22"/>
          <w:szCs w:val="22"/>
        </w:rPr>
      </w:pPr>
      <w:r w:rsidRPr="00C72B88">
        <w:rPr>
          <w:rStyle w:val="FootnoteReference"/>
          <w:rFonts w:eastAsiaTheme="majorEastAsia" w:cstheme="majorHAnsi"/>
          <w:sz w:val="22"/>
          <w:szCs w:val="22"/>
        </w:rPr>
        <w:footnoteRef/>
      </w:r>
      <w:r w:rsidRPr="00C72B88">
        <w:rPr>
          <w:rFonts w:asciiTheme="majorHAnsi" w:hAnsiTheme="majorHAnsi" w:cstheme="majorHAnsi"/>
          <w:sz w:val="22"/>
          <w:szCs w:val="22"/>
        </w:rPr>
        <w:t xml:space="preserve"> </w:t>
      </w:r>
      <w:r w:rsidRPr="00EF63AC">
        <w:rPr>
          <w:rFonts w:asciiTheme="majorHAnsi" w:hAnsiTheme="majorHAnsi" w:cstheme="majorHAnsi"/>
          <w:bCs/>
          <w:sz w:val="22"/>
          <w:szCs w:val="22"/>
        </w:rPr>
        <w:t>Mérite le détour : le huitième et dernier épisode de la série "Démocratie en Question(s)"</w:t>
      </w:r>
      <w:r w:rsidRPr="00C72B88">
        <w:rPr>
          <w:rFonts w:asciiTheme="majorHAnsi" w:hAnsiTheme="majorHAnsi" w:cstheme="majorHAnsi"/>
          <w:sz w:val="22"/>
          <w:szCs w:val="22"/>
        </w:rPr>
        <w:t xml:space="preserve"> (RTBF)</w:t>
      </w:r>
      <w:hyperlink r:id="rId6" w:tgtFrame="_blank" w:history="1">
        <w:r w:rsidRPr="00C72B88">
          <w:rPr>
            <w:rStyle w:val="Hyperlink"/>
            <w:rFonts w:asciiTheme="majorHAnsi" w:eastAsiaTheme="majorEastAsia" w:hAnsiTheme="majorHAnsi" w:cstheme="majorHAnsi"/>
            <w:sz w:val="22"/>
            <w:szCs w:val="22"/>
          </w:rPr>
          <w:t>https://www.rtbf.be/info/belgique/detail_comment-reenchanter-la-democratie?id=9985606</w:t>
        </w:r>
      </w:hyperlink>
    </w:p>
    <w:p w14:paraId="6E8DF1AF" w14:textId="77777777" w:rsidR="002C5696" w:rsidRPr="00C72B88" w:rsidRDefault="002C5696" w:rsidP="0076282E">
      <w:pPr>
        <w:pStyle w:val="NormalWeb"/>
        <w:spacing w:before="0" w:beforeAutospacing="0" w:after="60" w:afterAutospacing="0"/>
        <w:jc w:val="left"/>
        <w:rPr>
          <w:rFonts w:asciiTheme="majorHAnsi" w:hAnsiTheme="majorHAnsi" w:cstheme="majorHAnsi"/>
          <w:sz w:val="22"/>
          <w:szCs w:val="22"/>
        </w:rPr>
      </w:pPr>
      <w:r w:rsidRPr="00C72B88">
        <w:rPr>
          <w:rFonts w:asciiTheme="majorHAnsi" w:hAnsiTheme="majorHAnsi" w:cstheme="majorHAnsi"/>
          <w:sz w:val="22"/>
          <w:szCs w:val="22"/>
        </w:rPr>
        <w:t>On se projette dans l’avenir, en quête de solutions. Depuis un moment déjà, l’écrivain flamand</w:t>
      </w:r>
      <w:r w:rsidRPr="00C72B88">
        <w:rPr>
          <w:rStyle w:val="Strong"/>
          <w:rFonts w:eastAsiaTheme="majorEastAsia" w:cstheme="majorHAnsi"/>
          <w:sz w:val="22"/>
          <w:szCs w:val="22"/>
        </w:rPr>
        <w:t xml:space="preserve"> </w:t>
      </w:r>
      <w:r w:rsidRPr="00EF63AC">
        <w:rPr>
          <w:rStyle w:val="Strong"/>
          <w:rFonts w:eastAsiaTheme="majorEastAsia" w:cstheme="majorHAnsi"/>
          <w:b w:val="0"/>
          <w:bCs w:val="0"/>
          <w:sz w:val="22"/>
          <w:szCs w:val="22"/>
        </w:rPr>
        <w:t>David Van Reybrouck</w:t>
      </w:r>
      <w:r w:rsidRPr="00C72B88">
        <w:rPr>
          <w:rFonts w:asciiTheme="majorHAnsi" w:hAnsiTheme="majorHAnsi" w:cstheme="majorHAnsi"/>
          <w:sz w:val="22"/>
          <w:szCs w:val="22"/>
        </w:rPr>
        <w:t xml:space="preserve"> préconise de revoir notre démocratie représentative fondée sur des élections. Selon lui, "</w:t>
      </w:r>
      <w:r w:rsidRPr="00C72B88">
        <w:rPr>
          <w:rStyle w:val="Emphasis"/>
          <w:rFonts w:asciiTheme="majorHAnsi" w:hAnsiTheme="majorHAnsi" w:cstheme="majorHAnsi"/>
          <w:sz w:val="22"/>
          <w:szCs w:val="22"/>
        </w:rPr>
        <w:t>nous sommes devenus des fondamentalistes du vote, ce qui est une bizarrerie de l’histoire</w:t>
      </w:r>
      <w:r w:rsidRPr="00C72B88">
        <w:rPr>
          <w:rFonts w:asciiTheme="majorHAnsi" w:hAnsiTheme="majorHAnsi" w:cstheme="majorHAnsi"/>
          <w:sz w:val="22"/>
          <w:szCs w:val="22"/>
        </w:rPr>
        <w:t>".</w:t>
      </w:r>
    </w:p>
    <w:p w14:paraId="567DC1D5" w14:textId="77777777" w:rsidR="002C5696" w:rsidRPr="00C72B88" w:rsidRDefault="002C5696" w:rsidP="0076282E">
      <w:pPr>
        <w:pStyle w:val="NormalWeb"/>
        <w:spacing w:before="0" w:beforeAutospacing="0" w:after="60" w:afterAutospacing="0"/>
        <w:jc w:val="left"/>
        <w:rPr>
          <w:rFonts w:asciiTheme="majorHAnsi" w:hAnsiTheme="majorHAnsi" w:cstheme="majorHAnsi"/>
          <w:sz w:val="22"/>
          <w:szCs w:val="22"/>
        </w:rPr>
      </w:pPr>
      <w:r w:rsidRPr="00C72B88">
        <w:rPr>
          <w:rFonts w:asciiTheme="majorHAnsi" w:hAnsiTheme="majorHAnsi" w:cstheme="majorHAnsi"/>
          <w:sz w:val="22"/>
          <w:szCs w:val="22"/>
        </w:rPr>
        <w:t xml:space="preserve">Alors, faut-il ajouter, à côté du parlement élu, une assemblée citoyenne qui pourrait délibérer et même légiférer sur des sujets de société ? Dans ces 40 minutes de documentaire radio, le point de vue de David Van Reybrouck croise ceux de Vincent de </w:t>
      </w:r>
      <w:proofErr w:type="spellStart"/>
      <w:r w:rsidRPr="00C72B88">
        <w:rPr>
          <w:rFonts w:asciiTheme="majorHAnsi" w:hAnsiTheme="majorHAnsi" w:cstheme="majorHAnsi"/>
          <w:sz w:val="22"/>
          <w:szCs w:val="22"/>
        </w:rPr>
        <w:t>Coorebyter</w:t>
      </w:r>
      <w:proofErr w:type="spellEnd"/>
      <w:r w:rsidRPr="00C72B88">
        <w:rPr>
          <w:rFonts w:asciiTheme="majorHAnsi" w:hAnsiTheme="majorHAnsi" w:cstheme="majorHAnsi"/>
          <w:sz w:val="22"/>
          <w:szCs w:val="22"/>
        </w:rPr>
        <w:t xml:space="preserve"> (président du CRISP), Cynthia Fleury (philosophe et psychanalyste) et Benoît Frydman (professeur de philosophie du droit à l’ULB).</w:t>
      </w:r>
    </w:p>
  </w:footnote>
  <w:footnote w:id="23">
    <w:p w14:paraId="6E363D00" w14:textId="77777777" w:rsidR="002C5696" w:rsidRDefault="002C5696" w:rsidP="008B0821">
      <w:pPr>
        <w:pStyle w:val="FootnoteText"/>
      </w:pPr>
      <w:r>
        <w:rPr>
          <w:rStyle w:val="FootnoteReference"/>
        </w:rPr>
        <w:footnoteRef/>
      </w:r>
      <w:r>
        <w:t xml:space="preserve"> Dominique Bourg, IN : « La démocratie, enrayée ? », p.105 (Actes d’un colloque organisé par </w:t>
      </w:r>
      <w:r w:rsidRPr="008B0821">
        <w:rPr>
          <w:u w:val="single"/>
        </w:rPr>
        <w:t>l’Académie royale de Belgique</w:t>
      </w:r>
      <w:r>
        <w:t xml:space="preserve"> en 2013).</w:t>
      </w:r>
    </w:p>
  </w:footnote>
  <w:footnote w:id="24">
    <w:p w14:paraId="7850C235" w14:textId="430DD0B0" w:rsidR="002C5696" w:rsidRPr="002A27ED" w:rsidRDefault="002C5696" w:rsidP="008C4670">
      <w:pPr>
        <w:pStyle w:val="FootnoteText"/>
        <w:rPr>
          <w:rFonts w:cstheme="majorHAnsi"/>
          <w:sz w:val="21"/>
          <w:szCs w:val="21"/>
        </w:rPr>
      </w:pPr>
      <w:r w:rsidRPr="002A27ED">
        <w:rPr>
          <w:rStyle w:val="FootnoteReference"/>
          <w:rFonts w:cstheme="majorHAnsi"/>
          <w:sz w:val="21"/>
          <w:szCs w:val="21"/>
        </w:rPr>
        <w:footnoteRef/>
      </w:r>
      <w:r w:rsidRPr="002A27ED">
        <w:rPr>
          <w:rFonts w:cstheme="majorHAnsi"/>
          <w:sz w:val="21"/>
          <w:szCs w:val="21"/>
        </w:rPr>
        <w:t xml:space="preserve"> </w:t>
      </w:r>
      <w:r w:rsidRPr="00A87024">
        <w:rPr>
          <w:rFonts w:cstheme="majorHAnsi"/>
          <w:b/>
          <w:bCs/>
          <w:sz w:val="21"/>
          <w:szCs w:val="21"/>
        </w:rPr>
        <w:t>L’expression « mode de vie soutenable » a été préférée à l’expression « développement durable » qui n’est plus pertinente.</w:t>
      </w:r>
      <w:r w:rsidRPr="002A27ED">
        <w:rPr>
          <w:rFonts w:cstheme="majorHAnsi"/>
          <w:sz w:val="21"/>
          <w:szCs w:val="21"/>
        </w:rPr>
        <w:t xml:space="preserve"> Il s’agit d’un oxymore (les deux termes, contradictoires, suggèrent que le développement peut être infini dans un monde fini). Elle est mise à toutes les sauces (en fonction de qui l’utilise…). « Durable » est, à l’origine, une mauvaise traduction de « </w:t>
      </w:r>
      <w:proofErr w:type="spellStart"/>
      <w:r w:rsidRPr="002A27ED">
        <w:rPr>
          <w:rFonts w:cstheme="majorHAnsi"/>
          <w:sz w:val="21"/>
          <w:szCs w:val="21"/>
        </w:rPr>
        <w:t>sustainable</w:t>
      </w:r>
      <w:proofErr w:type="spellEnd"/>
      <w:r w:rsidRPr="002A27ED">
        <w:rPr>
          <w:rFonts w:cstheme="majorHAnsi"/>
          <w:sz w:val="21"/>
          <w:szCs w:val="21"/>
        </w:rPr>
        <w:t xml:space="preserve"> », qu’il aurait été préférable de traduire par viable, ou (sou)tenable. Enfin, qu’est-ce qui est durable ? Tout est changement…</w:t>
      </w:r>
    </w:p>
  </w:footnote>
  <w:footnote w:id="25">
    <w:p w14:paraId="166C0E57" w14:textId="616F0E2E" w:rsidR="002C5696" w:rsidRDefault="002C5696">
      <w:pPr>
        <w:pStyle w:val="FootnoteText"/>
      </w:pPr>
      <w:r>
        <w:rPr>
          <w:rStyle w:val="FootnoteReference"/>
        </w:rPr>
        <w:footnoteRef/>
      </w:r>
      <w:r>
        <w:t xml:space="preserve"> </w:t>
      </w:r>
      <w:r w:rsidRPr="0076282E">
        <w:rPr>
          <w:iCs w:val="0"/>
          <w:sz w:val="22"/>
          <w:szCs w:val="22"/>
        </w:rPr>
        <w:t xml:space="preserve">La notion de </w:t>
      </w:r>
      <w:r w:rsidRPr="0076282E">
        <w:rPr>
          <w:b/>
          <w:iCs w:val="0"/>
          <w:sz w:val="22"/>
          <w:szCs w:val="22"/>
        </w:rPr>
        <w:t>développement durable</w:t>
      </w:r>
      <w:r w:rsidRPr="0076282E">
        <w:rPr>
          <w:iCs w:val="0"/>
          <w:sz w:val="22"/>
          <w:szCs w:val="22"/>
        </w:rPr>
        <w:t xml:space="preserve"> (qui date de 1997) s’appuie sur 10 principes fondateurs que l’on retrouve dans la Convention de Rio (1992) qui en compte 27</w:t>
      </w:r>
      <w:r>
        <w:rPr>
          <w:iCs w:val="0"/>
          <w:sz w:val="22"/>
          <w:szCs w:val="22"/>
        </w:rPr>
        <w:t xml:space="preserve"> (</w:t>
      </w:r>
      <w:r w:rsidRPr="00A87024">
        <w:rPr>
          <w:iCs w:val="0"/>
          <w:sz w:val="22"/>
          <w:szCs w:val="22"/>
          <w:u w:val="single"/>
        </w:rPr>
        <w:t>voir documentation complémentaire</w:t>
      </w:r>
      <w:r>
        <w:rPr>
          <w:iCs w:val="0"/>
          <w:sz w:val="22"/>
          <w:szCs w:val="22"/>
        </w:rPr>
        <w:t>).</w:t>
      </w:r>
      <w:r w:rsidRPr="0076282E">
        <w:rPr>
          <w:iCs w:val="0"/>
          <w:sz w:val="22"/>
          <w:szCs w:val="22"/>
        </w:rPr>
        <w:t xml:space="preserve"> En 2015, dans une résolution adoptée en Assemblée générale, l’ONU a ensuite défini 17 objectifs de développement durable, dont le huitième, tel que rédigé, ne nous paraît cependant plus tout à fait pertinent pour les pays développés (</w:t>
      </w:r>
      <w:r w:rsidRPr="00A87024">
        <w:rPr>
          <w:iCs w:val="0"/>
          <w:sz w:val="22"/>
          <w:szCs w:val="22"/>
          <w:u w:val="single"/>
        </w:rPr>
        <w:t>voir documentation complémentaire</w:t>
      </w:r>
      <w:r w:rsidRPr="0076282E">
        <w:rPr>
          <w:iCs w:val="0"/>
          <w:sz w:val="22"/>
          <w:szCs w:val="22"/>
        </w:rPr>
        <w:t>).</w:t>
      </w:r>
    </w:p>
  </w:footnote>
  <w:footnote w:id="26">
    <w:p w14:paraId="77456486" w14:textId="7F6DCF60" w:rsidR="002C5696" w:rsidRDefault="002C5696" w:rsidP="008C4670">
      <w:pPr>
        <w:pStyle w:val="FootnoteText"/>
        <w:rPr>
          <w:rStyle w:val="Hyperlink"/>
          <w:rFonts w:cstheme="majorHAnsi"/>
          <w:sz w:val="21"/>
          <w:szCs w:val="21"/>
        </w:rPr>
      </w:pPr>
      <w:r w:rsidRPr="002A27ED">
        <w:rPr>
          <w:rStyle w:val="FootnoteReference"/>
          <w:rFonts w:cstheme="majorHAnsi"/>
          <w:sz w:val="21"/>
          <w:szCs w:val="21"/>
        </w:rPr>
        <w:footnoteRef/>
      </w:r>
      <w:r w:rsidRPr="002A27ED">
        <w:rPr>
          <w:rFonts w:cstheme="majorHAnsi"/>
          <w:sz w:val="21"/>
          <w:szCs w:val="21"/>
        </w:rPr>
        <w:t xml:space="preserve"> </w:t>
      </w:r>
      <w:r>
        <w:rPr>
          <w:rFonts w:cstheme="majorHAnsi"/>
          <w:sz w:val="21"/>
          <w:szCs w:val="21"/>
        </w:rPr>
        <w:t xml:space="preserve">La Déclaration de Rio : </w:t>
      </w:r>
      <w:hyperlink r:id="rId7" w:history="1">
        <w:r w:rsidRPr="00E27235">
          <w:rPr>
            <w:rStyle w:val="Hyperlink"/>
            <w:rFonts w:cstheme="majorHAnsi"/>
            <w:sz w:val="21"/>
            <w:szCs w:val="21"/>
          </w:rPr>
          <w:t>https://www.un.org/french/events/rio92/rio-fp.htm</w:t>
        </w:r>
      </w:hyperlink>
      <w:r>
        <w:rPr>
          <w:rStyle w:val="Hyperlink"/>
          <w:rFonts w:cstheme="majorHAnsi"/>
          <w:sz w:val="21"/>
          <w:szCs w:val="21"/>
        </w:rPr>
        <w:t xml:space="preserve">. </w:t>
      </w:r>
    </w:p>
    <w:p w14:paraId="4B2E9C46" w14:textId="5F397F79" w:rsidR="002C5696" w:rsidRPr="002A27ED" w:rsidRDefault="002C5696" w:rsidP="008C4670">
      <w:pPr>
        <w:pStyle w:val="FootnoteText"/>
        <w:rPr>
          <w:rFonts w:cstheme="majorHAnsi"/>
          <w:sz w:val="21"/>
          <w:szCs w:val="21"/>
        </w:rPr>
      </w:pPr>
      <w:r>
        <w:rPr>
          <w:sz w:val="22"/>
          <w:szCs w:val="22"/>
        </w:rPr>
        <w:t xml:space="preserve">Plus ancienne, mais très inspirante, </w:t>
      </w:r>
      <w:r w:rsidRPr="0015428F">
        <w:rPr>
          <w:sz w:val="22"/>
          <w:szCs w:val="22"/>
        </w:rPr>
        <w:t xml:space="preserve">La </w:t>
      </w:r>
      <w:hyperlink r:id="rId8" w:history="1">
        <w:r w:rsidRPr="0001247A">
          <w:rPr>
            <w:rStyle w:val="Hyperlink"/>
            <w:rFonts w:eastAsiaTheme="majorEastAsia"/>
            <w:b/>
            <w:bCs/>
            <w:sz w:val="22"/>
            <w:szCs w:val="22"/>
          </w:rPr>
          <w:t>Charte mondiale de la nature</w:t>
        </w:r>
      </w:hyperlink>
      <w:r w:rsidRPr="0015428F">
        <w:rPr>
          <w:rStyle w:val="Hyperlink"/>
          <w:rFonts w:eastAsiaTheme="majorEastAsia"/>
          <w:sz w:val="22"/>
          <w:szCs w:val="22"/>
        </w:rPr>
        <w:t xml:space="preserve"> </w:t>
      </w:r>
      <w:r w:rsidRPr="0015428F">
        <w:rPr>
          <w:i/>
          <w:sz w:val="22"/>
          <w:szCs w:val="22"/>
        </w:rPr>
        <w:t xml:space="preserve">préfigure </w:t>
      </w:r>
      <w:r>
        <w:rPr>
          <w:i/>
          <w:sz w:val="22"/>
          <w:szCs w:val="22"/>
        </w:rPr>
        <w:t xml:space="preserve">dès 1982 </w:t>
      </w:r>
      <w:r w:rsidRPr="0015428F">
        <w:rPr>
          <w:i/>
          <w:sz w:val="22"/>
          <w:szCs w:val="22"/>
        </w:rPr>
        <w:t>la notion de développement soutenable qui sera plus largement développé à Rio</w:t>
      </w:r>
      <w:r>
        <w:rPr>
          <w:i/>
          <w:sz w:val="22"/>
          <w:szCs w:val="22"/>
        </w:rPr>
        <w:t>. U</w:t>
      </w:r>
      <w:r w:rsidRPr="0015428F">
        <w:rPr>
          <w:i/>
          <w:sz w:val="22"/>
          <w:szCs w:val="22"/>
        </w:rPr>
        <w:t>n texte novateur et fondamental, d'importance mondiale et de haute valeur morale et symbolique.</w:t>
      </w:r>
      <w:r>
        <w:rPr>
          <w:i/>
          <w:sz w:val="22"/>
          <w:szCs w:val="22"/>
        </w:rPr>
        <w:t xml:space="preserve"> E</w:t>
      </w:r>
      <w:r w:rsidRPr="0015428F">
        <w:rPr>
          <w:i/>
          <w:sz w:val="22"/>
          <w:szCs w:val="22"/>
        </w:rPr>
        <w:t xml:space="preserve">lle consacre - pour la première fois - l'importance pour la survie de l'humanité de la protection des écosystèmes. Le texte </w:t>
      </w:r>
      <w:r>
        <w:rPr>
          <w:i/>
          <w:sz w:val="22"/>
          <w:szCs w:val="22"/>
        </w:rPr>
        <w:t>fut</w:t>
      </w:r>
      <w:r w:rsidRPr="0015428F">
        <w:rPr>
          <w:i/>
          <w:sz w:val="22"/>
          <w:szCs w:val="22"/>
        </w:rPr>
        <w:t xml:space="preserve"> voté avec 111 voix pour, 18 abstentions et une voix contre (celle des </w:t>
      </w:r>
      <w:r>
        <w:rPr>
          <w:i/>
          <w:sz w:val="22"/>
          <w:szCs w:val="22"/>
        </w:rPr>
        <w:t>USA</w:t>
      </w:r>
      <w:r w:rsidRPr="0015428F">
        <w:rPr>
          <w:i/>
          <w:sz w:val="22"/>
          <w:szCs w:val="22"/>
        </w:rPr>
        <w:t>)</w:t>
      </w:r>
      <w:r>
        <w:rPr>
          <w:i/>
          <w:sz w:val="22"/>
          <w:szCs w:val="22"/>
        </w:rPr>
        <w:t xml:space="preserve"> </w:t>
      </w:r>
      <w:hyperlink r:id="rId9" w:history="1">
        <w:r w:rsidRPr="0076282E">
          <w:rPr>
            <w:rStyle w:val="Hyperlink"/>
            <w:rFonts w:asciiTheme="minorHAnsi" w:hAnsiTheme="minorHAnsi" w:cstheme="minorBidi"/>
            <w:noProof/>
            <w:lang w:eastAsia="fr-BE"/>
          </w:rPr>
          <w:t>https://www.diplomatie.gouv.fr/sites/odyssee-developpement-durable/files/3/1982_Charte_Mondiale_Nature_JO.pdf</w:t>
        </w:r>
      </w:hyperlink>
    </w:p>
  </w:footnote>
  <w:footnote w:id="27">
    <w:p w14:paraId="6E11A2B0" w14:textId="1BD70A0B" w:rsidR="002C5696" w:rsidRPr="002A27ED" w:rsidRDefault="002C5696" w:rsidP="008C4670">
      <w:pPr>
        <w:pStyle w:val="FootnoteText"/>
        <w:rPr>
          <w:rFonts w:cstheme="majorHAnsi"/>
          <w:sz w:val="21"/>
          <w:szCs w:val="21"/>
        </w:rPr>
      </w:pPr>
      <w:r w:rsidRPr="002A27ED">
        <w:rPr>
          <w:rStyle w:val="FootnoteReference"/>
          <w:rFonts w:eastAsiaTheme="majorEastAsia" w:cstheme="majorHAnsi"/>
          <w:sz w:val="21"/>
          <w:szCs w:val="21"/>
        </w:rPr>
        <w:footnoteRef/>
      </w:r>
      <w:r w:rsidRPr="002A27ED">
        <w:rPr>
          <w:rFonts w:cstheme="majorHAnsi"/>
          <w:sz w:val="21"/>
          <w:szCs w:val="21"/>
        </w:rPr>
        <w:t xml:space="preserve"> </w:t>
      </w:r>
      <w:r w:rsidRPr="00CB7685">
        <w:rPr>
          <w:rFonts w:cstheme="majorHAnsi"/>
          <w:b/>
          <w:bCs/>
          <w:sz w:val="21"/>
          <w:szCs w:val="21"/>
          <w:u w:val="single"/>
        </w:rPr>
        <w:t>Le Sénat peut</w:t>
      </w:r>
      <w:r w:rsidRPr="002A27ED">
        <w:rPr>
          <w:rFonts w:cstheme="majorHAnsi"/>
          <w:sz w:val="21"/>
          <w:szCs w:val="21"/>
        </w:rPr>
        <w:t xml:space="preserve">, à la demande de quinze de ses membres, de la Chambre des représentants, d'un Parlement de </w:t>
      </w:r>
      <w:r>
        <w:rPr>
          <w:rFonts w:cstheme="majorHAnsi"/>
          <w:sz w:val="21"/>
          <w:szCs w:val="21"/>
        </w:rPr>
        <w:t>C</w:t>
      </w:r>
      <w:r w:rsidRPr="002A27ED">
        <w:rPr>
          <w:rFonts w:cstheme="majorHAnsi"/>
          <w:sz w:val="21"/>
          <w:szCs w:val="21"/>
        </w:rPr>
        <w:t xml:space="preserve">ommunauté ou de </w:t>
      </w:r>
      <w:r>
        <w:rPr>
          <w:rFonts w:cstheme="majorHAnsi"/>
          <w:sz w:val="21"/>
          <w:szCs w:val="21"/>
        </w:rPr>
        <w:t>R</w:t>
      </w:r>
      <w:r w:rsidRPr="002A27ED">
        <w:rPr>
          <w:rFonts w:cstheme="majorHAnsi"/>
          <w:sz w:val="21"/>
          <w:szCs w:val="21"/>
        </w:rPr>
        <w:t xml:space="preserve">égion ou du Roi, </w:t>
      </w:r>
      <w:r w:rsidRPr="00CB7685">
        <w:rPr>
          <w:rFonts w:cstheme="majorHAnsi"/>
          <w:b/>
          <w:bCs/>
          <w:sz w:val="21"/>
          <w:szCs w:val="21"/>
          <w:u w:val="single"/>
        </w:rPr>
        <w:t xml:space="preserve">décider </w:t>
      </w:r>
      <w:r w:rsidRPr="002A27ED">
        <w:rPr>
          <w:rFonts w:cstheme="majorHAnsi"/>
          <w:sz w:val="21"/>
          <w:szCs w:val="21"/>
        </w:rPr>
        <w:t xml:space="preserve">à la majorité absolue des suffrages exprimés, avec au moins un tiers des suffrages exprimés dans chaque groupe linguistique, </w:t>
      </w:r>
      <w:r w:rsidRPr="00CB7685">
        <w:rPr>
          <w:rFonts w:cstheme="majorHAnsi"/>
          <w:b/>
          <w:bCs/>
          <w:sz w:val="21"/>
          <w:szCs w:val="21"/>
          <w:u w:val="single"/>
        </w:rPr>
        <w:t xml:space="preserve">qu'une question, ayant également des conséquences pour les compétences des </w:t>
      </w:r>
      <w:r>
        <w:rPr>
          <w:rFonts w:cstheme="majorHAnsi"/>
          <w:b/>
          <w:bCs/>
          <w:sz w:val="21"/>
          <w:szCs w:val="21"/>
          <w:u w:val="single"/>
        </w:rPr>
        <w:t>C</w:t>
      </w:r>
      <w:r w:rsidRPr="00CB7685">
        <w:rPr>
          <w:rFonts w:cstheme="majorHAnsi"/>
          <w:b/>
          <w:bCs/>
          <w:sz w:val="21"/>
          <w:szCs w:val="21"/>
          <w:u w:val="single"/>
        </w:rPr>
        <w:t xml:space="preserve">ommunautés ou des </w:t>
      </w:r>
      <w:r>
        <w:rPr>
          <w:rFonts w:cstheme="majorHAnsi"/>
          <w:b/>
          <w:bCs/>
          <w:sz w:val="21"/>
          <w:szCs w:val="21"/>
          <w:u w:val="single"/>
        </w:rPr>
        <w:t>R</w:t>
      </w:r>
      <w:r w:rsidRPr="00CB7685">
        <w:rPr>
          <w:rFonts w:cstheme="majorHAnsi"/>
          <w:b/>
          <w:bCs/>
          <w:sz w:val="21"/>
          <w:szCs w:val="21"/>
          <w:u w:val="single"/>
        </w:rPr>
        <w:t>égions, fasse l'objet d'un rapport d'information</w:t>
      </w:r>
      <w:r w:rsidRPr="00CB7685">
        <w:rPr>
          <w:rFonts w:cstheme="majorHAnsi"/>
          <w:b/>
          <w:bCs/>
          <w:sz w:val="21"/>
          <w:szCs w:val="21"/>
        </w:rPr>
        <w:t>.</w:t>
      </w:r>
      <w:r w:rsidRPr="002A27ED">
        <w:rPr>
          <w:rFonts w:cstheme="majorHAnsi"/>
          <w:sz w:val="21"/>
          <w:szCs w:val="21"/>
        </w:rPr>
        <w:t xml:space="preserve"> Le rapport est approuvé à la majorité absolue des suffrages exprimés, avec au moins un tiers des suffrages exprimés dans chaque groupe linguistique.</w:t>
      </w:r>
    </w:p>
  </w:footnote>
  <w:footnote w:id="28">
    <w:p w14:paraId="359B2E4D" w14:textId="77777777" w:rsidR="002C5696" w:rsidRPr="002A27ED" w:rsidRDefault="002C5696" w:rsidP="008C4670">
      <w:pPr>
        <w:pStyle w:val="FootnoteText"/>
        <w:rPr>
          <w:rFonts w:cstheme="majorHAnsi"/>
          <w:sz w:val="21"/>
          <w:szCs w:val="21"/>
        </w:rPr>
      </w:pPr>
      <w:r w:rsidRPr="002A27ED">
        <w:rPr>
          <w:rStyle w:val="FootnoteReference"/>
          <w:rFonts w:eastAsiaTheme="majorEastAsia" w:cstheme="majorHAnsi"/>
          <w:sz w:val="21"/>
          <w:szCs w:val="21"/>
        </w:rPr>
        <w:footnoteRef/>
      </w:r>
      <w:r w:rsidRPr="002A27ED">
        <w:rPr>
          <w:rFonts w:cstheme="majorHAnsi"/>
          <w:sz w:val="21"/>
          <w:szCs w:val="21"/>
        </w:rPr>
        <w:t xml:space="preserve"> Définissant les règles du bicaméralisme.</w:t>
      </w:r>
    </w:p>
  </w:footnote>
  <w:footnote w:id="29">
    <w:p w14:paraId="03C3E797" w14:textId="3B9353D1" w:rsidR="002C5696" w:rsidRPr="002A27ED" w:rsidRDefault="002C5696" w:rsidP="008C4670">
      <w:pPr>
        <w:pStyle w:val="FootnoteText"/>
        <w:rPr>
          <w:rFonts w:cstheme="majorHAnsi"/>
          <w:sz w:val="21"/>
          <w:szCs w:val="21"/>
        </w:rPr>
      </w:pPr>
      <w:r w:rsidRPr="002A27ED">
        <w:rPr>
          <w:rStyle w:val="FootnoteReference"/>
          <w:rFonts w:cstheme="majorHAnsi"/>
          <w:sz w:val="21"/>
          <w:szCs w:val="21"/>
        </w:rPr>
        <w:footnoteRef/>
      </w:r>
      <w:r w:rsidRPr="002A27ED">
        <w:rPr>
          <w:rFonts w:cstheme="majorHAnsi"/>
          <w:sz w:val="21"/>
          <w:szCs w:val="21"/>
        </w:rPr>
        <w:t xml:space="preserve"> Voir à ce sujet nos « Sources d’inspirations ».</w:t>
      </w:r>
    </w:p>
  </w:footnote>
  <w:footnote w:id="30">
    <w:p w14:paraId="0A93E1C4" w14:textId="77777777" w:rsidR="002C5696" w:rsidRDefault="002C5696" w:rsidP="00EB0B59">
      <w:pPr>
        <w:pStyle w:val="FootnoteText"/>
      </w:pPr>
      <w:r>
        <w:rPr>
          <w:rStyle w:val="FootnoteReference"/>
          <w:rFonts w:eastAsiaTheme="majorEastAsia"/>
        </w:rPr>
        <w:footnoteRef/>
      </w:r>
      <w:r>
        <w:t xml:space="preserve"> </w:t>
      </w:r>
      <w:r w:rsidRPr="00006091">
        <w:t>Le Comité de concertation est composé de ministres du gouvernement fédéral et des gouvernements des Communautés et Régions. Cette assemblée débat des différents dossiers qui, dans le cadre d’une bonne gouvernance, nécessitent une collaboration entre les différents niveaux de pouvoir et doivent être vérifiés en ce qui concerne les différentes compétences.</w:t>
      </w:r>
    </w:p>
  </w:footnote>
  <w:footnote w:id="31">
    <w:p w14:paraId="4C059984" w14:textId="77777777" w:rsidR="002C5696" w:rsidRPr="00C72B88" w:rsidRDefault="002C5696" w:rsidP="00DD79F0">
      <w:pPr>
        <w:pStyle w:val="FootnoteText"/>
        <w:rPr>
          <w:rFonts w:cstheme="majorHAnsi"/>
          <w:sz w:val="22"/>
          <w:szCs w:val="22"/>
        </w:rPr>
      </w:pPr>
      <w:r w:rsidRPr="00C72B88">
        <w:rPr>
          <w:rStyle w:val="FootnoteReference"/>
          <w:rFonts w:eastAsiaTheme="majorEastAsia" w:cstheme="majorHAnsi"/>
          <w:sz w:val="22"/>
          <w:szCs w:val="22"/>
        </w:rPr>
        <w:footnoteRef/>
      </w:r>
      <w:hyperlink r:id="rId10" w:history="1">
        <w:r w:rsidRPr="00C72B88">
          <w:rPr>
            <w:rStyle w:val="Hyperlink"/>
            <w:rFonts w:eastAsiaTheme="majorEastAsia" w:cstheme="majorHAnsi"/>
            <w:sz w:val="22"/>
            <w:szCs w:val="22"/>
          </w:rPr>
          <w:t>https://www.rtbf.be/info/belgique/detail_les-elus-flamands-plaident-pour-la-suppression-du-senat?id=10082961</w:t>
        </w:r>
      </w:hyperlink>
      <w:r w:rsidRPr="00C72B88">
        <w:rPr>
          <w:rFonts w:cstheme="majorHAnsi"/>
          <w:sz w:val="22"/>
          <w:szCs w:val="22"/>
        </w:rPr>
        <w:t xml:space="preserve"> (27/11/18) </w:t>
      </w:r>
    </w:p>
  </w:footnote>
  <w:footnote w:id="32">
    <w:p w14:paraId="0DDF41BC" w14:textId="7243CDA4" w:rsidR="002C5696" w:rsidRPr="00C72B88" w:rsidRDefault="002C5696" w:rsidP="00DD79F0">
      <w:pPr>
        <w:pStyle w:val="FootnoteText"/>
        <w:rPr>
          <w:rFonts w:cstheme="majorHAnsi"/>
          <w:sz w:val="22"/>
          <w:szCs w:val="22"/>
        </w:rPr>
      </w:pPr>
      <w:r w:rsidRPr="00C72B88">
        <w:rPr>
          <w:rStyle w:val="FootnoteReference"/>
          <w:rFonts w:eastAsiaTheme="majorEastAsia" w:cstheme="majorHAnsi"/>
          <w:sz w:val="22"/>
          <w:szCs w:val="22"/>
        </w:rPr>
        <w:footnoteRef/>
      </w:r>
      <w:r w:rsidRPr="00C72B88">
        <w:rPr>
          <w:rFonts w:cstheme="majorHAnsi"/>
          <w:sz w:val="22"/>
          <w:szCs w:val="22"/>
        </w:rPr>
        <w:t xml:space="preserve"> Quant à Marc </w:t>
      </w:r>
      <w:proofErr w:type="spellStart"/>
      <w:r w:rsidRPr="00C72B88">
        <w:rPr>
          <w:rFonts w:cstheme="majorHAnsi"/>
          <w:sz w:val="22"/>
          <w:szCs w:val="22"/>
        </w:rPr>
        <w:t>Coucke</w:t>
      </w:r>
      <w:proofErr w:type="spellEnd"/>
      <w:r w:rsidRPr="00C72B88">
        <w:rPr>
          <w:rFonts w:cstheme="majorHAnsi"/>
          <w:sz w:val="22"/>
          <w:szCs w:val="22"/>
        </w:rPr>
        <w:t>, il propose de supprimer le Sénat, « une institution dépassée et onéreuse » pour… majorer d’ici deux ans de 500 € les revenus des Belges qui perçoivent moins de 2.000 euros nets par mois ! (Il devrait revoir les termes de son équation, tout comme son estimation du coût du Sénat).</w:t>
      </w:r>
    </w:p>
  </w:footnote>
  <w:footnote w:id="33">
    <w:p w14:paraId="48E98889" w14:textId="77777777" w:rsidR="002C5696" w:rsidRPr="00C72B88" w:rsidRDefault="002C5696" w:rsidP="00DD79F0">
      <w:pPr>
        <w:pStyle w:val="FootnoteText"/>
        <w:rPr>
          <w:rFonts w:cstheme="majorHAnsi"/>
          <w:sz w:val="22"/>
          <w:szCs w:val="22"/>
        </w:rPr>
      </w:pPr>
      <w:r w:rsidRPr="00C72B88">
        <w:rPr>
          <w:rStyle w:val="FootnoteReference"/>
          <w:rFonts w:eastAsiaTheme="majorEastAsia" w:cstheme="majorHAnsi"/>
          <w:sz w:val="22"/>
          <w:szCs w:val="22"/>
        </w:rPr>
        <w:footnoteRef/>
      </w:r>
      <w:r w:rsidRPr="00C72B88">
        <w:rPr>
          <w:rFonts w:cstheme="majorHAnsi"/>
          <w:sz w:val="22"/>
          <w:szCs w:val="22"/>
        </w:rPr>
        <w:t xml:space="preserve"> </w:t>
      </w:r>
      <w:r w:rsidRPr="00C72B88">
        <w:rPr>
          <w:rStyle w:val="drop-cap"/>
          <w:rFonts w:cstheme="majorHAnsi"/>
          <w:sz w:val="22"/>
          <w:szCs w:val="22"/>
        </w:rPr>
        <w:t>L</w:t>
      </w:r>
      <w:r w:rsidRPr="00C72B88">
        <w:rPr>
          <w:rFonts w:cstheme="majorHAnsi"/>
          <w:sz w:val="22"/>
          <w:szCs w:val="22"/>
        </w:rPr>
        <w:t xml:space="preserve">e chef du groupe de </w:t>
      </w:r>
      <w:proofErr w:type="spellStart"/>
      <w:r w:rsidRPr="00C72B88">
        <w:rPr>
          <w:rFonts w:cstheme="majorHAnsi"/>
          <w:sz w:val="22"/>
          <w:szCs w:val="22"/>
        </w:rPr>
        <w:t>Groen</w:t>
      </w:r>
      <w:proofErr w:type="spellEnd"/>
      <w:r w:rsidRPr="00C72B88">
        <w:rPr>
          <w:rFonts w:cstheme="majorHAnsi"/>
          <w:sz w:val="22"/>
          <w:szCs w:val="22"/>
        </w:rPr>
        <w:t xml:space="preserve"> à la Chambre, Kristof Calvo, suggère une réduction du nombre de mandats politiques en Belgique en supprimant </w:t>
      </w:r>
      <w:r w:rsidRPr="00EF63AC">
        <w:rPr>
          <w:rFonts w:cstheme="majorHAnsi"/>
          <w:i/>
          <w:iCs w:val="0"/>
          <w:sz w:val="22"/>
          <w:szCs w:val="22"/>
        </w:rPr>
        <w:t>notamment</w:t>
      </w:r>
      <w:r w:rsidRPr="00C72B88">
        <w:rPr>
          <w:rFonts w:cstheme="majorHAnsi"/>
          <w:sz w:val="22"/>
          <w:szCs w:val="22"/>
        </w:rPr>
        <w:t xml:space="preserve"> le Sénat : </w:t>
      </w:r>
      <w:hyperlink r:id="rId11" w:history="1">
        <w:r w:rsidRPr="00C72B88">
          <w:rPr>
            <w:rStyle w:val="Hyperlink"/>
            <w:rFonts w:eastAsiaTheme="majorEastAsia" w:cstheme="majorHAnsi"/>
            <w:sz w:val="22"/>
            <w:szCs w:val="22"/>
          </w:rPr>
          <w:t>https://plus.lesoir.be/192300/article/2018-11-26/quand-deux-senateurs-avouent-que-leur-fonction-ne-sert-rien-video</w:t>
        </w:r>
      </w:hyperlink>
      <w:r w:rsidRPr="00C72B88">
        <w:rPr>
          <w:rFonts w:cstheme="majorHAnsi"/>
          <w:sz w:val="22"/>
          <w:szCs w:val="22"/>
        </w:rPr>
        <w:t>.</w:t>
      </w:r>
    </w:p>
  </w:footnote>
  <w:footnote w:id="34">
    <w:p w14:paraId="7F0CAC12" w14:textId="13A9703A" w:rsidR="002C5696" w:rsidRPr="002A27ED" w:rsidRDefault="002C5696" w:rsidP="008C4670">
      <w:pPr>
        <w:pStyle w:val="FootnoteText"/>
        <w:rPr>
          <w:rFonts w:cstheme="majorHAnsi"/>
          <w:sz w:val="21"/>
          <w:szCs w:val="21"/>
          <w:lang w:val="en-US"/>
        </w:rPr>
      </w:pPr>
      <w:r w:rsidRPr="002A27ED">
        <w:rPr>
          <w:rStyle w:val="FootnoteReference"/>
          <w:rFonts w:eastAsiaTheme="majorEastAsia" w:cstheme="majorHAnsi"/>
          <w:sz w:val="21"/>
          <w:szCs w:val="21"/>
        </w:rPr>
        <w:footnoteRef/>
      </w:r>
      <w:r w:rsidRPr="002A27ED">
        <w:rPr>
          <w:rFonts w:cstheme="majorHAnsi"/>
          <w:sz w:val="21"/>
          <w:szCs w:val="21"/>
          <w:lang w:val="en-US"/>
        </w:rPr>
        <w:t xml:space="preserve"> In : </w:t>
      </w:r>
      <w:hyperlink r:id="rId12" w:anchor="_ga=2.197687471.1051071258.1551109947-1054748532.1544610533" w:history="1">
        <w:r w:rsidRPr="002A27ED">
          <w:rPr>
            <w:rStyle w:val="Hyperlink"/>
            <w:rFonts w:cstheme="majorHAnsi"/>
            <w:sz w:val="21"/>
            <w:szCs w:val="21"/>
            <w:lang w:val="en-US"/>
          </w:rPr>
          <w:t>https://plus.lesoir.be/208825/article/2019-02-25/la-communaute-germanophone-se-dote-dune-assemblee-citoyenne#_ga=2.197687471.1051071258.1551109947-1054748532.1544610533</w:t>
        </w:r>
      </w:hyperlink>
    </w:p>
  </w:footnote>
  <w:footnote w:id="35">
    <w:p w14:paraId="5A860AAC" w14:textId="41F73CAE" w:rsidR="002C5696" w:rsidRPr="002A27ED" w:rsidRDefault="002C5696" w:rsidP="008C4670">
      <w:pPr>
        <w:rPr>
          <w:sz w:val="21"/>
          <w:szCs w:val="21"/>
        </w:rPr>
      </w:pPr>
      <w:r w:rsidRPr="002A27ED">
        <w:rPr>
          <w:rStyle w:val="FootnoteReference"/>
          <w:rFonts w:cstheme="majorHAnsi"/>
          <w:sz w:val="21"/>
          <w:szCs w:val="21"/>
        </w:rPr>
        <w:footnoteRef/>
      </w:r>
      <w:r w:rsidRPr="002A27ED">
        <w:rPr>
          <w:sz w:val="21"/>
          <w:szCs w:val="21"/>
        </w:rPr>
        <w:t xml:space="preserve"> Parmi les initiatives et propositions d’assemblées citoyennes couramment suggérées, on relève </w:t>
      </w:r>
      <w:r>
        <w:rPr>
          <w:sz w:val="21"/>
          <w:szCs w:val="21"/>
        </w:rPr>
        <w:t>cinq</w:t>
      </w:r>
      <w:r w:rsidRPr="002A27ED">
        <w:rPr>
          <w:sz w:val="21"/>
          <w:szCs w:val="21"/>
        </w:rPr>
        <w:t xml:space="preserve"> options très différentes (commentées dans la</w:t>
      </w:r>
      <w:r>
        <w:rPr>
          <w:sz w:val="21"/>
          <w:szCs w:val="21"/>
        </w:rPr>
        <w:t xml:space="preserve"> documentation complémentaire</w:t>
      </w:r>
      <w:r w:rsidRPr="002A27ED">
        <w:rPr>
          <w:sz w:val="21"/>
          <w:szCs w:val="21"/>
        </w:rPr>
        <w:t>). Notre projet correspond à l’option 3</w:t>
      </w:r>
      <w:r>
        <w:rPr>
          <w:sz w:val="21"/>
          <w:szCs w:val="21"/>
        </w:rPr>
        <w:t xml:space="preserve"> </w:t>
      </w:r>
      <w:r w:rsidRPr="002A27ED">
        <w:rPr>
          <w:sz w:val="21"/>
          <w:szCs w:val="21"/>
        </w:rPr>
        <w:t>:</w:t>
      </w:r>
    </w:p>
    <w:p w14:paraId="635452A8" w14:textId="77777777" w:rsidR="002C5696" w:rsidRPr="002A27ED" w:rsidRDefault="002C5696" w:rsidP="008C4670">
      <w:pPr>
        <w:pStyle w:val="ListParagraph"/>
        <w:numPr>
          <w:ilvl w:val="0"/>
          <w:numId w:val="7"/>
        </w:numPr>
        <w:rPr>
          <w:sz w:val="21"/>
          <w:szCs w:val="21"/>
        </w:rPr>
      </w:pPr>
      <w:r w:rsidRPr="002A27ED">
        <w:rPr>
          <w:sz w:val="21"/>
          <w:szCs w:val="21"/>
        </w:rPr>
        <w:t>OPTION 1 : des citoyens + des académiques.</w:t>
      </w:r>
    </w:p>
    <w:p w14:paraId="34F3DFA2" w14:textId="77777777" w:rsidR="002C5696" w:rsidRPr="002A27ED" w:rsidRDefault="002C5696" w:rsidP="008C4670">
      <w:pPr>
        <w:pStyle w:val="ListParagraph"/>
        <w:numPr>
          <w:ilvl w:val="0"/>
          <w:numId w:val="7"/>
        </w:numPr>
        <w:rPr>
          <w:sz w:val="21"/>
          <w:szCs w:val="21"/>
        </w:rPr>
      </w:pPr>
      <w:r w:rsidRPr="002A27ED">
        <w:rPr>
          <w:sz w:val="21"/>
          <w:szCs w:val="21"/>
        </w:rPr>
        <w:t>OPTION 2 : option 1 + des représentants associatifs. </w:t>
      </w:r>
    </w:p>
    <w:p w14:paraId="0AD71336" w14:textId="77777777" w:rsidR="002C5696" w:rsidRPr="002A27ED" w:rsidRDefault="002C5696" w:rsidP="008C4670">
      <w:pPr>
        <w:pStyle w:val="ListParagraph"/>
        <w:numPr>
          <w:ilvl w:val="0"/>
          <w:numId w:val="7"/>
        </w:numPr>
        <w:rPr>
          <w:sz w:val="21"/>
          <w:szCs w:val="21"/>
        </w:rPr>
      </w:pPr>
      <w:r w:rsidRPr="002A27ED">
        <w:rPr>
          <w:sz w:val="21"/>
          <w:szCs w:val="21"/>
        </w:rPr>
        <w:t xml:space="preserve">OPTION 3 : option 2 + les partenaires sociaux </w:t>
      </w:r>
    </w:p>
    <w:p w14:paraId="7808AB6C" w14:textId="5D19E61C" w:rsidR="002C5696" w:rsidRDefault="002C5696" w:rsidP="008C4670">
      <w:pPr>
        <w:pStyle w:val="ListParagraph"/>
        <w:numPr>
          <w:ilvl w:val="0"/>
          <w:numId w:val="7"/>
        </w:numPr>
        <w:rPr>
          <w:sz w:val="21"/>
          <w:szCs w:val="21"/>
        </w:rPr>
      </w:pPr>
      <w:r w:rsidRPr="002A27ED">
        <w:rPr>
          <w:sz w:val="21"/>
          <w:szCs w:val="21"/>
        </w:rPr>
        <w:t>OPTION 4 : option 3 + des élus</w:t>
      </w:r>
    </w:p>
    <w:p w14:paraId="459D9B0F" w14:textId="03F03307" w:rsidR="002C5696" w:rsidRPr="002A27ED" w:rsidRDefault="002C5696" w:rsidP="008C4670">
      <w:pPr>
        <w:pStyle w:val="ListParagraph"/>
        <w:numPr>
          <w:ilvl w:val="0"/>
          <w:numId w:val="7"/>
        </w:numPr>
        <w:rPr>
          <w:sz w:val="21"/>
          <w:szCs w:val="21"/>
        </w:rPr>
      </w:pPr>
      <w:bookmarkStart w:id="101" w:name="_Hlk22813572"/>
      <w:r>
        <w:rPr>
          <w:sz w:val="21"/>
          <w:szCs w:val="21"/>
        </w:rPr>
        <w:t>OPTION 5 : des citoyens + des élus (</w:t>
      </w:r>
      <w:proofErr w:type="spellStart"/>
      <w:r>
        <w:rPr>
          <w:sz w:val="21"/>
          <w:szCs w:val="21"/>
        </w:rPr>
        <w:t>Cfr</w:t>
      </w:r>
      <w:proofErr w:type="spellEnd"/>
      <w:r>
        <w:rPr>
          <w:sz w:val="21"/>
          <w:szCs w:val="21"/>
        </w:rPr>
        <w:t>. La DPR 2019 de la Région wallonne)</w:t>
      </w:r>
      <w:bookmarkEnd w:id="101"/>
    </w:p>
  </w:footnote>
  <w:footnote w:id="36">
    <w:p w14:paraId="3E4A1A7F" w14:textId="4C5C8FBF" w:rsidR="00780CEA" w:rsidRDefault="00780CEA">
      <w:pPr>
        <w:pStyle w:val="FootnoteText"/>
      </w:pPr>
      <w:r>
        <w:rPr>
          <w:rStyle w:val="FootnoteReference"/>
        </w:rPr>
        <w:footnoteRef/>
      </w:r>
      <w:r>
        <w:t xml:space="preserve"> Le recours au tirage au sort soulève nombre de questions. Elles sont traitées dans la </w:t>
      </w:r>
      <w:r w:rsidRPr="00780CEA">
        <w:rPr>
          <w:u w:val="single"/>
        </w:rPr>
        <w:t>documentation complémentaire</w:t>
      </w:r>
      <w:r>
        <w:t>.</w:t>
      </w:r>
    </w:p>
  </w:footnote>
  <w:footnote w:id="37">
    <w:p w14:paraId="7FA53FE6" w14:textId="77777777" w:rsidR="002C5696" w:rsidRPr="002A27ED" w:rsidRDefault="002C5696" w:rsidP="008C4670">
      <w:pPr>
        <w:pStyle w:val="FootnoteText"/>
        <w:rPr>
          <w:rFonts w:cstheme="majorHAnsi"/>
          <w:sz w:val="21"/>
          <w:szCs w:val="21"/>
        </w:rPr>
      </w:pPr>
      <w:r w:rsidRPr="002A27ED">
        <w:rPr>
          <w:rStyle w:val="FootnoteReference"/>
          <w:rFonts w:cstheme="majorHAnsi"/>
          <w:sz w:val="21"/>
          <w:szCs w:val="21"/>
        </w:rPr>
        <w:footnoteRef/>
      </w:r>
      <w:r w:rsidRPr="002A27ED">
        <w:rPr>
          <w:rFonts w:cstheme="majorHAnsi"/>
          <w:sz w:val="21"/>
          <w:szCs w:val="21"/>
        </w:rPr>
        <w:t xml:space="preserve"> C</w:t>
      </w:r>
      <w:r w:rsidRPr="002A27ED">
        <w:rPr>
          <w:rFonts w:cstheme="majorHAnsi"/>
          <w:color w:val="000000" w:themeColor="text1"/>
          <w:sz w:val="21"/>
          <w:szCs w:val="21"/>
        </w:rPr>
        <w:t>-à-d</w:t>
      </w:r>
      <w:r w:rsidRPr="002A27ED">
        <w:rPr>
          <w:rFonts w:cstheme="majorHAnsi"/>
          <w:sz w:val="21"/>
          <w:szCs w:val="21"/>
        </w:rPr>
        <w:t xml:space="preserve"> tout ce qui affecte les grands équilibres de notre biosphère : </w:t>
      </w:r>
      <w:bookmarkStart w:id="104" w:name="_Hlk31032492"/>
      <w:r w:rsidRPr="002A27ED">
        <w:rPr>
          <w:rFonts w:cstheme="majorHAnsi"/>
          <w:sz w:val="21"/>
          <w:szCs w:val="21"/>
        </w:rPr>
        <w:t>pollution, biodiversité, services écosystémiques, ressources disponibles, empreinte écologique, climat</w:t>
      </w:r>
      <w:bookmarkEnd w:id="104"/>
      <w:r w:rsidRPr="002A27ED">
        <w:rPr>
          <w:rFonts w:cstheme="majorHAnsi"/>
          <w:sz w:val="21"/>
          <w:szCs w:val="21"/>
        </w:rPr>
        <w:t>).</w:t>
      </w:r>
    </w:p>
  </w:footnote>
  <w:footnote w:id="38">
    <w:p w14:paraId="1F618CB9" w14:textId="1FD4DE4A" w:rsidR="002C5696" w:rsidRPr="002A27ED" w:rsidRDefault="002C5696" w:rsidP="008C4670">
      <w:pPr>
        <w:pStyle w:val="FootnoteText"/>
        <w:rPr>
          <w:rFonts w:cstheme="majorHAnsi"/>
          <w:sz w:val="21"/>
          <w:szCs w:val="21"/>
        </w:rPr>
      </w:pPr>
      <w:r w:rsidRPr="002A27ED">
        <w:rPr>
          <w:rStyle w:val="FootnoteReference"/>
          <w:rFonts w:cstheme="majorHAnsi"/>
          <w:sz w:val="21"/>
          <w:szCs w:val="21"/>
        </w:rPr>
        <w:footnoteRef/>
      </w:r>
      <w:r w:rsidRPr="002A27ED">
        <w:rPr>
          <w:rFonts w:cstheme="majorHAnsi"/>
          <w:sz w:val="21"/>
          <w:szCs w:val="21"/>
        </w:rPr>
        <w:t xml:space="preserve"> Grandes entreprises, PME et coopératives actives dans l'industrie, le commerce, les services et l'agriculture, y compris le secteur non marchand.</w:t>
      </w:r>
    </w:p>
  </w:footnote>
  <w:footnote w:id="39">
    <w:p w14:paraId="01914987" w14:textId="2CBFA213" w:rsidR="002C5696" w:rsidRPr="002A27ED" w:rsidRDefault="002C5696" w:rsidP="008C4670">
      <w:pPr>
        <w:pStyle w:val="FootnoteText"/>
        <w:rPr>
          <w:rFonts w:cstheme="majorHAnsi"/>
          <w:sz w:val="21"/>
          <w:szCs w:val="21"/>
        </w:rPr>
      </w:pPr>
      <w:r w:rsidRPr="002A27ED">
        <w:rPr>
          <w:rStyle w:val="FootnoteReference"/>
          <w:rFonts w:cstheme="majorHAnsi"/>
          <w:sz w:val="21"/>
          <w:szCs w:val="21"/>
        </w:rPr>
        <w:footnoteRef/>
      </w:r>
      <w:r w:rsidRPr="002A27ED">
        <w:rPr>
          <w:rFonts w:cstheme="majorHAnsi"/>
          <w:sz w:val="21"/>
          <w:szCs w:val="21"/>
        </w:rPr>
        <w:t xml:space="preserve"> 50/50 dans le groupe des citoyens</w:t>
      </w:r>
      <w:r>
        <w:rPr>
          <w:rFonts w:cstheme="majorHAnsi"/>
          <w:sz w:val="21"/>
          <w:szCs w:val="21"/>
        </w:rPr>
        <w:t xml:space="preserve"> tirés au sort</w:t>
      </w:r>
      <w:r w:rsidRPr="002A27ED">
        <w:rPr>
          <w:rFonts w:cstheme="majorHAnsi"/>
          <w:sz w:val="21"/>
          <w:szCs w:val="21"/>
        </w:rPr>
        <w:t>, et une mixité raisonnable dans les autres groupes.</w:t>
      </w:r>
    </w:p>
  </w:footnote>
  <w:footnote w:id="40">
    <w:p w14:paraId="2853EF64" w14:textId="77777777" w:rsidR="002C5696" w:rsidRPr="002A27ED" w:rsidRDefault="002C5696" w:rsidP="009E6C6D">
      <w:pPr>
        <w:pStyle w:val="FootnoteText"/>
        <w:rPr>
          <w:rFonts w:cstheme="majorHAnsi"/>
          <w:sz w:val="21"/>
          <w:szCs w:val="21"/>
        </w:rPr>
      </w:pPr>
      <w:r w:rsidRPr="002A27ED">
        <w:rPr>
          <w:rStyle w:val="FootnoteReference"/>
          <w:rFonts w:cstheme="majorHAnsi"/>
          <w:sz w:val="21"/>
          <w:szCs w:val="21"/>
        </w:rPr>
        <w:footnoteRef/>
      </w:r>
      <w:r w:rsidRPr="002A27ED">
        <w:rPr>
          <w:rFonts w:cstheme="majorHAnsi"/>
          <w:sz w:val="21"/>
          <w:szCs w:val="21"/>
        </w:rPr>
        <w:t xml:space="preserve"> La possibilité d’un renouvellement partiel des citoyens tirés au sort </w:t>
      </w:r>
      <w:r>
        <w:rPr>
          <w:rFonts w:cstheme="majorHAnsi"/>
          <w:sz w:val="21"/>
          <w:szCs w:val="21"/>
        </w:rPr>
        <w:t xml:space="preserve">a été </w:t>
      </w:r>
      <w:r w:rsidRPr="009E6C6D">
        <w:rPr>
          <w:rFonts w:cstheme="majorHAnsi"/>
          <w:sz w:val="21"/>
          <w:szCs w:val="21"/>
        </w:rPr>
        <w:t>envisagée mais tout</w:t>
      </w:r>
      <w:r w:rsidRPr="002A27ED">
        <w:rPr>
          <w:rFonts w:cstheme="majorHAnsi"/>
          <w:sz w:val="21"/>
          <w:szCs w:val="21"/>
        </w:rPr>
        <w:t xml:space="preserve"> aussitôt écartée (conseille Ph. Van Parijs) car source de retards, retours en arrière, pertes de temps, …</w:t>
      </w:r>
      <w:r>
        <w:rPr>
          <w:rFonts w:cstheme="majorHAnsi"/>
          <w:sz w:val="21"/>
          <w:szCs w:val="21"/>
        </w:rPr>
        <w:t xml:space="preserve"> </w:t>
      </w:r>
      <w:r w:rsidRPr="009E6C6D">
        <w:rPr>
          <w:rFonts w:cstheme="majorHAnsi"/>
          <w:sz w:val="21"/>
          <w:szCs w:val="21"/>
        </w:rPr>
        <w:t xml:space="preserve">Nous </w:t>
      </w:r>
      <w:r>
        <w:rPr>
          <w:rFonts w:cstheme="majorHAnsi"/>
          <w:sz w:val="21"/>
          <w:szCs w:val="21"/>
        </w:rPr>
        <w:t xml:space="preserve">avons aussi </w:t>
      </w:r>
      <w:r w:rsidRPr="009E6C6D">
        <w:rPr>
          <w:rFonts w:cstheme="majorHAnsi"/>
          <w:sz w:val="21"/>
          <w:szCs w:val="21"/>
        </w:rPr>
        <w:t>exclu</w:t>
      </w:r>
      <w:r>
        <w:rPr>
          <w:rFonts w:cstheme="majorHAnsi"/>
          <w:sz w:val="21"/>
          <w:szCs w:val="21"/>
        </w:rPr>
        <w:t xml:space="preserve"> les mandats de 5 ans (toute une législature) : </w:t>
      </w:r>
      <w:r w:rsidRPr="009E6C6D">
        <w:rPr>
          <w:rFonts w:cstheme="majorHAnsi"/>
          <w:sz w:val="21"/>
          <w:szCs w:val="21"/>
        </w:rPr>
        <w:t>durée d’engagement trop longue pour des citoyens ne se destinant pas à une carrière politique</w:t>
      </w:r>
      <w:r>
        <w:rPr>
          <w:rFonts w:cstheme="majorHAnsi"/>
          <w:sz w:val="21"/>
          <w:szCs w:val="21"/>
        </w:rPr>
        <w:t xml:space="preserve">, outre le </w:t>
      </w:r>
      <w:r w:rsidRPr="009E6C6D">
        <w:rPr>
          <w:rFonts w:cstheme="majorHAnsi"/>
          <w:sz w:val="21"/>
          <w:szCs w:val="21"/>
        </w:rPr>
        <w:t xml:space="preserve">risque </w:t>
      </w:r>
      <w:r>
        <w:rPr>
          <w:rFonts w:cstheme="majorHAnsi"/>
          <w:sz w:val="21"/>
          <w:szCs w:val="21"/>
        </w:rPr>
        <w:t>que, à la longue, ils soient soumis</w:t>
      </w:r>
      <w:r w:rsidRPr="009E6C6D">
        <w:rPr>
          <w:rFonts w:cstheme="majorHAnsi"/>
          <w:sz w:val="21"/>
          <w:szCs w:val="21"/>
        </w:rPr>
        <w:t xml:space="preserve"> à diverses pressions des lobbies.</w:t>
      </w:r>
    </w:p>
  </w:footnote>
  <w:footnote w:id="41">
    <w:p w14:paraId="7FA9768B" w14:textId="028FD1A4" w:rsidR="002C5696" w:rsidRPr="002A27ED" w:rsidRDefault="002C5696" w:rsidP="008C4670">
      <w:pPr>
        <w:pStyle w:val="FootnoteText"/>
        <w:rPr>
          <w:rFonts w:cstheme="majorHAnsi"/>
          <w:sz w:val="21"/>
          <w:szCs w:val="21"/>
        </w:rPr>
      </w:pPr>
      <w:r w:rsidRPr="002A27ED">
        <w:rPr>
          <w:rStyle w:val="FootnoteReference"/>
          <w:rFonts w:cstheme="majorHAnsi"/>
          <w:sz w:val="21"/>
          <w:szCs w:val="21"/>
        </w:rPr>
        <w:footnoteRef/>
      </w:r>
      <w:r w:rsidRPr="002A27ED">
        <w:rPr>
          <w:rFonts w:cstheme="majorHAnsi"/>
          <w:sz w:val="21"/>
          <w:szCs w:val="21"/>
        </w:rPr>
        <w:t xml:space="preserve"> </w:t>
      </w:r>
      <w:bookmarkStart w:id="109" w:name="_Hlk15677365"/>
      <w:r w:rsidRPr="002A27ED">
        <w:rPr>
          <w:rFonts w:cstheme="majorHAnsi"/>
          <w:sz w:val="21"/>
          <w:szCs w:val="21"/>
        </w:rPr>
        <w:t>On pourrait imaginer que les parlements régionaux et communautaires soient contraints par une loi (que ces institutions devraient d’abord voter !) d’apporter une réponse motivée aux propositions de l’Assemblée.</w:t>
      </w:r>
      <w:bookmarkEnd w:id="109"/>
    </w:p>
  </w:footnote>
  <w:footnote w:id="42">
    <w:p w14:paraId="33DD5762" w14:textId="55168283" w:rsidR="002C5696" w:rsidRDefault="002C5696" w:rsidP="00AA4292">
      <w:pPr>
        <w:pStyle w:val="FootnoteText"/>
      </w:pPr>
      <w:r>
        <w:rPr>
          <w:rStyle w:val="FootnoteReference"/>
        </w:rPr>
        <w:footnoteRef/>
      </w:r>
      <w:r>
        <w:t xml:space="preserve"> Au niveau national, pour espérer être statistiquement représentatif, un échantillon (lors des sondages) doit comprendre 1000 à 1500 personnes.</w:t>
      </w:r>
    </w:p>
  </w:footnote>
  <w:footnote w:id="43">
    <w:p w14:paraId="14D5B347" w14:textId="01FAC33D" w:rsidR="002C5696" w:rsidRDefault="002C5696">
      <w:pPr>
        <w:pStyle w:val="FootnoteText"/>
      </w:pPr>
      <w:r>
        <w:rPr>
          <w:rStyle w:val="FootnoteReference"/>
        </w:rPr>
        <w:footnoteRef/>
      </w:r>
      <w:r>
        <w:t xml:space="preserve"> </w:t>
      </w:r>
      <w:r w:rsidRPr="008C4670">
        <w:t>Qui serait leur employeur ? Cela reste à imaginer.</w:t>
      </w:r>
    </w:p>
  </w:footnote>
  <w:footnote w:id="44">
    <w:p w14:paraId="1A3932AB" w14:textId="7E9B008B" w:rsidR="002C5696" w:rsidRDefault="002C5696" w:rsidP="00E21A3D">
      <w:r>
        <w:rPr>
          <w:rStyle w:val="FootnoteReference"/>
        </w:rPr>
        <w:footnoteRef/>
      </w:r>
      <w:r>
        <w:t xml:space="preserve"> </w:t>
      </w:r>
      <w:r w:rsidRPr="0015428F">
        <w:rPr>
          <w:sz w:val="22"/>
          <w:szCs w:val="22"/>
        </w:rPr>
        <w:t>Pour éviter les conflits d’intérêt, contrairement à ce qui se passe à la Chambre des Représentants, les rémunérations et autres indemnités ne seraient pas fixées par les membres de ladite assemblée</w:t>
      </w:r>
      <w:r>
        <w:rPr>
          <w:sz w:val="22"/>
          <w:szCs w:val="22"/>
        </w:rPr>
        <w:t xml:space="preserve"> (r</w:t>
      </w:r>
      <w:r w:rsidRPr="0015428F">
        <w:rPr>
          <w:sz w:val="22"/>
          <w:szCs w:val="22"/>
        </w:rPr>
        <w:t>este à voir quelle institution devrait s’en charger</w:t>
      </w:r>
      <w:r>
        <w:rPr>
          <w:sz w:val="22"/>
          <w:szCs w:val="22"/>
        </w:rPr>
        <w:t>)</w:t>
      </w:r>
      <w:r w:rsidRPr="0015428F">
        <w:rPr>
          <w:sz w:val="22"/>
          <w:szCs w:val="22"/>
        </w:rPr>
        <w:t>.</w:t>
      </w:r>
    </w:p>
  </w:footnote>
  <w:footnote w:id="45">
    <w:p w14:paraId="6664651F" w14:textId="0E5570BE" w:rsidR="002C5696" w:rsidRPr="002A27ED" w:rsidRDefault="002C5696" w:rsidP="008C4670">
      <w:pPr>
        <w:pStyle w:val="FootnoteText"/>
        <w:rPr>
          <w:rFonts w:cstheme="majorHAnsi"/>
          <w:sz w:val="21"/>
          <w:szCs w:val="21"/>
        </w:rPr>
      </w:pPr>
      <w:r w:rsidRPr="002A27ED">
        <w:rPr>
          <w:rStyle w:val="FootnoteReference"/>
          <w:rFonts w:eastAsiaTheme="majorEastAsia" w:cstheme="majorHAnsi"/>
          <w:sz w:val="21"/>
          <w:szCs w:val="21"/>
        </w:rPr>
        <w:footnoteRef/>
      </w:r>
      <w:r w:rsidRPr="002A27ED">
        <w:rPr>
          <w:rFonts w:cstheme="majorHAnsi"/>
          <w:sz w:val="21"/>
          <w:szCs w:val="21"/>
        </w:rPr>
        <w:t xml:space="preserve"> Steven </w:t>
      </w:r>
      <w:proofErr w:type="spellStart"/>
      <w:r w:rsidRPr="002A27ED">
        <w:rPr>
          <w:rFonts w:cstheme="majorHAnsi"/>
          <w:sz w:val="21"/>
          <w:szCs w:val="21"/>
        </w:rPr>
        <w:t>Pinker</w:t>
      </w:r>
      <w:proofErr w:type="spellEnd"/>
      <w:r w:rsidRPr="002A27ED">
        <w:rPr>
          <w:rFonts w:cstheme="majorHAnsi"/>
          <w:sz w:val="21"/>
          <w:szCs w:val="21"/>
        </w:rPr>
        <w:t xml:space="preserve">, </w:t>
      </w:r>
      <w:r w:rsidRPr="002A27ED">
        <w:rPr>
          <w:rStyle w:val="Emphasis"/>
          <w:rFonts w:cstheme="majorHAnsi"/>
          <w:sz w:val="21"/>
          <w:szCs w:val="21"/>
        </w:rPr>
        <w:t>Le triomphe des Lumières</w:t>
      </w:r>
      <w:r w:rsidRPr="002A27ED">
        <w:rPr>
          <w:rStyle w:val="Strong"/>
          <w:rFonts w:eastAsiaTheme="majorEastAsia" w:cstheme="majorHAnsi"/>
          <w:sz w:val="21"/>
          <w:szCs w:val="21"/>
        </w:rPr>
        <w:t>,</w:t>
      </w:r>
      <w:r w:rsidRPr="002A27ED">
        <w:rPr>
          <w:rFonts w:cstheme="majorHAnsi"/>
          <w:sz w:val="21"/>
          <w:szCs w:val="21"/>
        </w:rPr>
        <w:t xml:space="preserve"> Editions des Arènes, 2018.</w:t>
      </w:r>
    </w:p>
  </w:footnote>
  <w:footnote w:id="46">
    <w:p w14:paraId="6CCA5C0A" w14:textId="35E287C1" w:rsidR="002C5696" w:rsidRPr="002A27ED" w:rsidRDefault="002C5696" w:rsidP="00C510C8">
      <w:pPr>
        <w:pStyle w:val="FootnoteText"/>
        <w:jc w:val="left"/>
        <w:rPr>
          <w:rFonts w:cstheme="majorHAnsi"/>
          <w:sz w:val="21"/>
          <w:szCs w:val="21"/>
        </w:rPr>
      </w:pPr>
      <w:r w:rsidRPr="002A27ED">
        <w:rPr>
          <w:rStyle w:val="FootnoteReference"/>
          <w:rFonts w:eastAsiaTheme="majorEastAsia" w:cstheme="majorHAnsi"/>
          <w:sz w:val="21"/>
          <w:szCs w:val="21"/>
        </w:rPr>
        <w:footnoteRef/>
      </w:r>
      <w:r w:rsidRPr="002A27ED">
        <w:rPr>
          <w:rFonts w:cstheme="majorHAnsi"/>
          <w:sz w:val="21"/>
          <w:szCs w:val="21"/>
        </w:rPr>
        <w:t xml:space="preserve"> </w:t>
      </w:r>
      <w:hyperlink r:id="rId13" w:history="1">
        <w:r w:rsidRPr="002A27ED">
          <w:rPr>
            <w:rStyle w:val="Hyperlink"/>
            <w:rFonts w:eastAsiaTheme="majorEastAsia" w:cstheme="majorHAnsi"/>
            <w:sz w:val="21"/>
            <w:szCs w:val="21"/>
          </w:rPr>
          <w:t>https://www.letemps.ch/culture/mort-progres-laisse-vides-angoisses?fbclid=IwAR0WBOQCWgPhrohuqWmMyrGSXM7svRz_KC1odzswRBcj2e4TYXjl3rb-uFY</w:t>
        </w:r>
      </w:hyperlink>
    </w:p>
  </w:footnote>
  <w:footnote w:id="47">
    <w:p w14:paraId="53BFE212" w14:textId="354A47FD" w:rsidR="002C5696" w:rsidRPr="002A27ED" w:rsidRDefault="002C5696" w:rsidP="008C4670">
      <w:pPr>
        <w:pStyle w:val="FootnoteText"/>
        <w:rPr>
          <w:rFonts w:cstheme="majorHAnsi"/>
          <w:sz w:val="21"/>
          <w:szCs w:val="21"/>
        </w:rPr>
      </w:pPr>
      <w:r w:rsidRPr="002A27ED">
        <w:rPr>
          <w:rStyle w:val="FootnoteReference"/>
          <w:rFonts w:eastAsiaTheme="majorEastAsia" w:cstheme="majorHAnsi"/>
          <w:sz w:val="21"/>
          <w:szCs w:val="21"/>
        </w:rPr>
        <w:footnoteRef/>
      </w:r>
      <w:r w:rsidRPr="002A27ED">
        <w:rPr>
          <w:rFonts w:cstheme="majorHAnsi"/>
          <w:sz w:val="21"/>
          <w:szCs w:val="21"/>
        </w:rPr>
        <w:t xml:space="preserve"> </w:t>
      </w:r>
      <w:r>
        <w:rPr>
          <w:rFonts w:cstheme="majorHAnsi"/>
          <w:sz w:val="21"/>
          <w:szCs w:val="21"/>
        </w:rPr>
        <w:t>Lettre encyclique</w:t>
      </w:r>
      <w:r w:rsidRPr="002A27ED">
        <w:rPr>
          <w:rFonts w:cstheme="majorHAnsi"/>
          <w:sz w:val="21"/>
          <w:szCs w:val="21"/>
        </w:rPr>
        <w:t xml:space="preserve"> </w:t>
      </w:r>
      <w:r w:rsidRPr="002A27ED">
        <w:rPr>
          <w:rFonts w:cstheme="majorHAnsi"/>
          <w:i/>
          <w:sz w:val="21"/>
          <w:szCs w:val="21"/>
        </w:rPr>
        <w:t>LAUDATO SI’</w:t>
      </w:r>
      <w:r w:rsidRPr="002A27ED">
        <w:rPr>
          <w:rFonts w:cstheme="majorHAnsi"/>
          <w:sz w:val="21"/>
          <w:szCs w:val="21"/>
        </w:rPr>
        <w:t xml:space="preserve"> </w:t>
      </w:r>
      <w:r>
        <w:rPr>
          <w:rFonts w:cstheme="majorHAnsi"/>
          <w:sz w:val="21"/>
          <w:szCs w:val="21"/>
        </w:rPr>
        <w:t>du Saint Père François sur la sauvegarde de la maison commune</w:t>
      </w:r>
      <w:r w:rsidRPr="002A27ED">
        <w:rPr>
          <w:rFonts w:cstheme="majorHAnsi"/>
          <w:sz w:val="21"/>
          <w:szCs w:val="21"/>
        </w:rPr>
        <w:t>, mai 2015 (pp. 3 et 92). On y trouve cinq fois le terme de « dominateur » de la nature, chaque fois pour remettre en question cette posture philosophique.</w:t>
      </w:r>
    </w:p>
  </w:footnote>
  <w:footnote w:id="48">
    <w:p w14:paraId="700B82F2" w14:textId="497D1DEB" w:rsidR="002C5696" w:rsidRPr="002A27ED" w:rsidRDefault="002C5696" w:rsidP="008C4670">
      <w:pPr>
        <w:pStyle w:val="FootnoteText"/>
        <w:rPr>
          <w:rFonts w:cstheme="majorHAnsi"/>
          <w:sz w:val="21"/>
          <w:szCs w:val="21"/>
        </w:rPr>
      </w:pPr>
      <w:r w:rsidRPr="002A27ED">
        <w:rPr>
          <w:rStyle w:val="FootnoteReference"/>
          <w:rFonts w:eastAsiaTheme="majorEastAsia" w:cstheme="majorHAnsi"/>
          <w:sz w:val="21"/>
          <w:szCs w:val="21"/>
        </w:rPr>
        <w:footnoteRef/>
      </w:r>
      <w:r w:rsidRPr="002A27ED">
        <w:rPr>
          <w:rFonts w:cstheme="majorHAnsi"/>
          <w:sz w:val="21"/>
          <w:szCs w:val="21"/>
        </w:rPr>
        <w:t xml:space="preserve"> </w:t>
      </w:r>
      <w:r w:rsidRPr="002A27ED">
        <w:rPr>
          <w:rFonts w:cstheme="majorHAnsi"/>
          <w:color w:val="000000" w:themeColor="text1"/>
          <w:sz w:val="21"/>
          <w:szCs w:val="21"/>
        </w:rPr>
        <w:t>« </w:t>
      </w:r>
      <w:r w:rsidRPr="002A27ED">
        <w:rPr>
          <w:rFonts w:cstheme="majorHAnsi"/>
          <w:b/>
          <w:i/>
          <w:color w:val="000000" w:themeColor="text1"/>
          <w:sz w:val="21"/>
          <w:szCs w:val="21"/>
          <w:u w:val="single"/>
        </w:rPr>
        <w:t>Inventer la démocratie du XXIe siècle</w:t>
      </w:r>
      <w:r w:rsidRPr="002A27ED">
        <w:rPr>
          <w:rFonts w:cstheme="majorHAnsi"/>
          <w:color w:val="000000" w:themeColor="text1"/>
          <w:sz w:val="21"/>
          <w:szCs w:val="21"/>
        </w:rPr>
        <w:t> », p</w:t>
      </w:r>
      <w:r w:rsidRPr="002A27ED">
        <w:rPr>
          <w:rFonts w:cstheme="majorHAnsi"/>
          <w:sz w:val="21"/>
          <w:szCs w:val="21"/>
        </w:rPr>
        <w:t>aru aux Ed. Les liens qui libèrent et la FNH, 2017. (</w:t>
      </w:r>
      <w:proofErr w:type="gramStart"/>
      <w:r w:rsidRPr="002A27ED">
        <w:rPr>
          <w:rFonts w:cstheme="majorHAnsi"/>
          <w:sz w:val="21"/>
          <w:szCs w:val="21"/>
        </w:rPr>
        <w:t>pp.</w:t>
      </w:r>
      <w:proofErr w:type="gramEnd"/>
      <w:r w:rsidRPr="002A27ED">
        <w:rPr>
          <w:rFonts w:cstheme="majorHAnsi"/>
          <w:sz w:val="21"/>
          <w:szCs w:val="21"/>
        </w:rPr>
        <w:t>79-80).</w:t>
      </w:r>
    </w:p>
    <w:p w14:paraId="497E783A" w14:textId="7D937730" w:rsidR="002C5696" w:rsidRPr="002A27ED" w:rsidRDefault="002C5696" w:rsidP="008C4670">
      <w:pPr>
        <w:pStyle w:val="FootnoteText"/>
        <w:rPr>
          <w:rFonts w:cstheme="majorHAnsi"/>
          <w:sz w:val="21"/>
          <w:szCs w:val="21"/>
        </w:rPr>
      </w:pPr>
      <w:r w:rsidRPr="002A27ED">
        <w:rPr>
          <w:rFonts w:cstheme="majorHAnsi"/>
          <w:sz w:val="21"/>
          <w:szCs w:val="21"/>
        </w:rPr>
        <w:t>(</w:t>
      </w:r>
      <w:hyperlink r:id="rId14" w:history="1">
        <w:r w:rsidRPr="002A27ED">
          <w:rPr>
            <w:rStyle w:val="Hyperlink"/>
            <w:rFonts w:eastAsiaTheme="majorEastAsia" w:cstheme="majorHAnsi"/>
            <w:sz w:val="21"/>
            <w:szCs w:val="21"/>
          </w:rPr>
          <w:t>http://www.fondation-nature-homme.org/magazine/lassemblee-citoyenne-du-futur/?page=0&amp;enjeux1%5b%5d=16</w:t>
        </w:r>
      </w:hyperlink>
      <w:r w:rsidRPr="002A27ED">
        <w:rPr>
          <w:rStyle w:val="Hyperlink"/>
          <w:rFonts w:eastAsiaTheme="majorEastAsia" w:cstheme="majorHAnsi"/>
          <w:sz w:val="21"/>
          <w:szCs w:val="21"/>
        </w:rPr>
        <w:t xml:space="preserve"> )</w:t>
      </w:r>
    </w:p>
  </w:footnote>
  <w:footnote w:id="49">
    <w:p w14:paraId="720368DE" w14:textId="5CD8B09F" w:rsidR="002C5696" w:rsidRPr="002A27ED" w:rsidRDefault="002C5696" w:rsidP="008C4670">
      <w:pPr>
        <w:pStyle w:val="FootnoteText"/>
        <w:rPr>
          <w:rFonts w:cstheme="majorHAnsi"/>
          <w:sz w:val="21"/>
          <w:szCs w:val="21"/>
        </w:rPr>
      </w:pPr>
      <w:r w:rsidRPr="002A27ED">
        <w:rPr>
          <w:rStyle w:val="FootnoteReference"/>
          <w:rFonts w:eastAsiaTheme="majorEastAsia" w:cstheme="majorHAnsi"/>
          <w:sz w:val="21"/>
          <w:szCs w:val="21"/>
        </w:rPr>
        <w:footnoteRef/>
      </w:r>
      <w:r w:rsidRPr="002A27ED">
        <w:rPr>
          <w:rFonts w:cstheme="majorHAnsi"/>
          <w:sz w:val="21"/>
          <w:szCs w:val="21"/>
        </w:rPr>
        <w:t xml:space="preserve"> Ibidem, p. 58.</w:t>
      </w:r>
    </w:p>
  </w:footnote>
  <w:footnote w:id="50">
    <w:p w14:paraId="59B779B6" w14:textId="77777777" w:rsidR="002C5696" w:rsidRPr="002A27ED" w:rsidRDefault="002C5696" w:rsidP="007556EB">
      <w:pPr>
        <w:jc w:val="left"/>
        <w:rPr>
          <w:sz w:val="21"/>
          <w:szCs w:val="21"/>
        </w:rPr>
      </w:pPr>
      <w:r w:rsidRPr="002A27ED">
        <w:rPr>
          <w:rStyle w:val="FootnoteReference"/>
          <w:rFonts w:eastAsiaTheme="majorEastAsia" w:cstheme="majorHAnsi"/>
          <w:sz w:val="21"/>
          <w:szCs w:val="21"/>
        </w:rPr>
        <w:footnoteRef/>
      </w:r>
      <w:r w:rsidRPr="002A27ED">
        <w:rPr>
          <w:sz w:val="21"/>
          <w:szCs w:val="21"/>
        </w:rPr>
        <w:t xml:space="preserve"> Source : </w:t>
      </w:r>
      <w:hyperlink r:id="rId15" w:history="1">
        <w:r w:rsidRPr="002A27ED">
          <w:rPr>
            <w:rStyle w:val="Hyperlink"/>
            <w:rFonts w:eastAsiaTheme="majorEastAsia" w:cstheme="majorHAnsi"/>
            <w:sz w:val="21"/>
            <w:szCs w:val="21"/>
          </w:rPr>
          <w:t>http://www.crisp.be/2016/11/profil-parlementaires-francophones-2015/</w:t>
        </w:r>
      </w:hyperlink>
      <w:r w:rsidRPr="002A27ED">
        <w:rPr>
          <w:sz w:val="21"/>
          <w:szCs w:val="21"/>
        </w:rPr>
        <w:t xml:space="preserve"> et </w:t>
      </w:r>
      <w:hyperlink r:id="rId16" w:history="1">
        <w:r w:rsidRPr="002A27ED">
          <w:rPr>
            <w:rStyle w:val="Hyperlink"/>
            <w:rFonts w:eastAsiaTheme="majorEastAsia" w:cstheme="majorHAnsi"/>
            <w:sz w:val="21"/>
            <w:szCs w:val="21"/>
          </w:rPr>
          <w:t>http://www.lalibre.be/actu/politique-belge/pour-devenir-depute-mieux-vaut-faire-partie-du-serail-politique-5a146d2ecd70fa5a065766bc</w:t>
        </w:r>
      </w:hyperlink>
    </w:p>
  </w:footnote>
  <w:footnote w:id="51">
    <w:p w14:paraId="6EC51EB2" w14:textId="77777777" w:rsidR="002C5696" w:rsidRPr="002A27ED" w:rsidRDefault="002C5696" w:rsidP="008C4670">
      <w:pPr>
        <w:pStyle w:val="FootnoteText"/>
        <w:rPr>
          <w:rFonts w:cstheme="majorHAnsi"/>
          <w:sz w:val="21"/>
          <w:szCs w:val="21"/>
        </w:rPr>
      </w:pPr>
      <w:r w:rsidRPr="002A27ED">
        <w:rPr>
          <w:rStyle w:val="FootnoteReference"/>
          <w:rFonts w:eastAsiaTheme="majorEastAsia" w:cstheme="majorHAnsi"/>
          <w:sz w:val="21"/>
          <w:szCs w:val="21"/>
        </w:rPr>
        <w:footnoteRef/>
      </w:r>
      <w:r w:rsidRPr="002A27ED">
        <w:rPr>
          <w:rFonts w:cstheme="majorHAnsi"/>
          <w:sz w:val="21"/>
          <w:szCs w:val="21"/>
        </w:rPr>
        <w:t xml:space="preserve"> </w:t>
      </w:r>
      <w:hyperlink r:id="rId17" w:history="1">
        <w:r w:rsidRPr="002A27ED">
          <w:rPr>
            <w:rStyle w:val="Hyperlink"/>
            <w:rFonts w:eastAsiaTheme="majorEastAsia" w:cstheme="majorHAnsi"/>
            <w:sz w:val="21"/>
            <w:szCs w:val="21"/>
          </w:rPr>
          <w:t>http://www.liberation.fr/week-end/2007/06/09/depute-qui-es-tu_95610</w:t>
        </w:r>
      </w:hyperlink>
    </w:p>
  </w:footnote>
  <w:footnote w:id="52">
    <w:p w14:paraId="1B377BDE" w14:textId="77777777" w:rsidR="002C5696" w:rsidRPr="002A27ED" w:rsidRDefault="002C5696" w:rsidP="008C4670">
      <w:pPr>
        <w:rPr>
          <w:sz w:val="21"/>
          <w:szCs w:val="21"/>
          <w:lang w:val="de-DE"/>
        </w:rPr>
      </w:pPr>
      <w:r w:rsidRPr="002A27ED">
        <w:rPr>
          <w:rStyle w:val="FootnoteReference"/>
          <w:rFonts w:eastAsiaTheme="majorEastAsia" w:cstheme="majorHAnsi"/>
          <w:sz w:val="21"/>
          <w:szCs w:val="21"/>
        </w:rPr>
        <w:footnoteRef/>
      </w:r>
      <w:r w:rsidRPr="002A27ED">
        <w:rPr>
          <w:sz w:val="21"/>
          <w:szCs w:val="21"/>
          <w:lang w:val="de-DE"/>
        </w:rPr>
        <w:t xml:space="preserve"> Michel Serres, IN : </w:t>
      </w:r>
      <w:hyperlink r:id="rId18" w:anchor="xtor=AD-1481423551" w:history="1">
        <w:r w:rsidRPr="002A27ED">
          <w:rPr>
            <w:rStyle w:val="Hyperlink"/>
            <w:rFonts w:eastAsiaTheme="majorEastAsia" w:cstheme="majorHAnsi"/>
            <w:sz w:val="21"/>
            <w:szCs w:val="21"/>
            <w:lang w:val="de-DE"/>
          </w:rPr>
          <w:t>http://www.leparisien.fr/environnement/michel-serres-il-faudrait-trouver-un-avocat-a-la-nature-28-09-2018-7903461.php#xtor=AD-1481423551</w:t>
        </w:r>
      </w:hyperlink>
      <w:r w:rsidRPr="002A27ED">
        <w:rPr>
          <w:rStyle w:val="Hyperlink"/>
          <w:rFonts w:eastAsiaTheme="majorEastAsia" w:cstheme="majorHAnsi"/>
          <w:sz w:val="21"/>
          <w:szCs w:val="21"/>
          <w:lang w:val="de-DE"/>
        </w:rPr>
        <w:t xml:space="preserve"> </w:t>
      </w:r>
    </w:p>
  </w:footnote>
  <w:footnote w:id="53">
    <w:p w14:paraId="3A97A806" w14:textId="0020C282" w:rsidR="002C5696" w:rsidRPr="002A27ED" w:rsidRDefault="002C5696" w:rsidP="008C4670">
      <w:pPr>
        <w:rPr>
          <w:sz w:val="21"/>
          <w:szCs w:val="21"/>
        </w:rPr>
      </w:pPr>
      <w:r w:rsidRPr="002A27ED">
        <w:rPr>
          <w:rStyle w:val="FootnoteReference"/>
          <w:rFonts w:eastAsiaTheme="majorEastAsia" w:cstheme="majorHAnsi"/>
          <w:sz w:val="21"/>
          <w:szCs w:val="21"/>
        </w:rPr>
        <w:footnoteRef/>
      </w:r>
      <w:r w:rsidRPr="002A27ED">
        <w:rPr>
          <w:sz w:val="21"/>
          <w:szCs w:val="21"/>
        </w:rPr>
        <w:t xml:space="preserve"> Yves </w:t>
      </w:r>
      <w:proofErr w:type="spellStart"/>
      <w:r w:rsidRPr="002A27ED">
        <w:rPr>
          <w:sz w:val="21"/>
          <w:szCs w:val="21"/>
        </w:rPr>
        <w:t>Sintomer</w:t>
      </w:r>
      <w:proofErr w:type="spellEnd"/>
      <w:r w:rsidRPr="002A27ED">
        <w:rPr>
          <w:sz w:val="21"/>
          <w:szCs w:val="21"/>
        </w:rPr>
        <w:t xml:space="preserve"> est membre de l’Institut Universitaire de France, professeur de science politique. Il est chercheur au </w:t>
      </w:r>
      <w:r w:rsidRPr="002A27ED">
        <w:rPr>
          <w:rStyle w:val="caps"/>
          <w:rFonts w:cstheme="majorHAnsi"/>
          <w:sz w:val="21"/>
          <w:szCs w:val="21"/>
        </w:rPr>
        <w:t>CSU</w:t>
      </w:r>
      <w:r w:rsidRPr="002A27ED">
        <w:rPr>
          <w:sz w:val="21"/>
          <w:szCs w:val="21"/>
        </w:rPr>
        <w:t>-</w:t>
      </w:r>
      <w:r w:rsidRPr="002A27ED">
        <w:rPr>
          <w:rStyle w:val="caps"/>
          <w:rFonts w:cstheme="majorHAnsi"/>
          <w:sz w:val="21"/>
          <w:szCs w:val="21"/>
        </w:rPr>
        <w:t>CRESPPA</w:t>
      </w:r>
      <w:r w:rsidRPr="002A27ED">
        <w:rPr>
          <w:sz w:val="21"/>
          <w:szCs w:val="21"/>
        </w:rPr>
        <w:t xml:space="preserve"> (</w:t>
      </w:r>
      <w:r w:rsidRPr="002A27ED">
        <w:rPr>
          <w:rStyle w:val="caps"/>
          <w:rFonts w:cstheme="majorHAnsi"/>
          <w:sz w:val="21"/>
          <w:szCs w:val="21"/>
        </w:rPr>
        <w:t>CNRS</w:t>
      </w:r>
      <w:r w:rsidRPr="002A27ED">
        <w:rPr>
          <w:sz w:val="21"/>
          <w:szCs w:val="21"/>
        </w:rPr>
        <w:t xml:space="preserve">/Université de Paris 8) et chercheur associé au Centre Marc Bloch (Berlin) et à l’Institut de sociologie de l’Université de Neuchâtel. Son dernier ouvrage : </w:t>
      </w:r>
      <w:r w:rsidRPr="002A27ED">
        <w:rPr>
          <w:i/>
          <w:sz w:val="21"/>
          <w:szCs w:val="21"/>
        </w:rPr>
        <w:t>Petite histoire de l’expérimentation démocratique. Tirage au sort et politique d’Athènes à nos jours</w:t>
      </w:r>
      <w:r w:rsidRPr="002A27ED">
        <w:rPr>
          <w:sz w:val="21"/>
          <w:szCs w:val="21"/>
        </w:rPr>
        <w:t xml:space="preserve">, Paris, La Découverte, novembre 2011. IN : Collège de France / </w:t>
      </w:r>
      <w:hyperlink r:id="rId19" w:history="1">
        <w:r w:rsidRPr="002A27ED">
          <w:rPr>
            <w:rStyle w:val="Hyperlink"/>
            <w:rFonts w:eastAsiaTheme="majorEastAsia" w:cstheme="majorHAnsi"/>
            <w:sz w:val="21"/>
            <w:szCs w:val="21"/>
          </w:rPr>
          <w:t>https://laviedesidees.fr/Tirage-au-sort-et-democratie-deliberative.html</w:t>
        </w:r>
      </w:hyperlink>
      <w:r>
        <w:rPr>
          <w:rStyle w:val="Hyperlink"/>
          <w:rFonts w:eastAsiaTheme="majorEastAsia" w:cstheme="majorHAnsi"/>
          <w:sz w:val="21"/>
          <w:szCs w:val="21"/>
        </w:rPr>
        <w:t xml:space="preserve"> </w:t>
      </w:r>
    </w:p>
  </w:footnote>
  <w:footnote w:id="54">
    <w:p w14:paraId="68B8E9B7" w14:textId="03D2B24C" w:rsidR="002C5696" w:rsidRPr="002A27ED" w:rsidRDefault="002C5696" w:rsidP="00201A82">
      <w:pPr>
        <w:pStyle w:val="NormalWeb"/>
        <w:spacing w:before="0" w:beforeAutospacing="0" w:after="0" w:afterAutospacing="0"/>
        <w:rPr>
          <w:rFonts w:asciiTheme="majorHAnsi" w:hAnsiTheme="majorHAnsi" w:cstheme="majorHAnsi"/>
          <w:sz w:val="21"/>
          <w:szCs w:val="21"/>
          <w:lang w:val="en-US"/>
        </w:rPr>
      </w:pPr>
      <w:r w:rsidRPr="002A27ED">
        <w:rPr>
          <w:rStyle w:val="FootnoteReference"/>
          <w:rFonts w:asciiTheme="majorHAnsi" w:eastAsiaTheme="majorEastAsia" w:hAnsiTheme="majorHAnsi" w:cstheme="majorHAnsi"/>
          <w:sz w:val="21"/>
          <w:szCs w:val="21"/>
        </w:rPr>
        <w:footnoteRef/>
      </w:r>
      <w:r w:rsidRPr="002A27ED">
        <w:rPr>
          <w:rFonts w:asciiTheme="majorHAnsi" w:hAnsiTheme="majorHAnsi" w:cstheme="majorHAnsi"/>
          <w:sz w:val="21"/>
          <w:szCs w:val="21"/>
        </w:rPr>
        <w:t xml:space="preserve"> Laurence DRUON, secrétaire nationale chargée du renouveau démocratique au SEP-UNSA (Le syndicat des professionnels de l’animation et de l’éducation populaire). </w:t>
      </w:r>
      <w:r w:rsidRPr="002A27ED">
        <w:rPr>
          <w:rFonts w:asciiTheme="majorHAnsi" w:hAnsiTheme="majorHAnsi" w:cstheme="majorHAnsi"/>
          <w:sz w:val="21"/>
          <w:szCs w:val="21"/>
          <w:lang w:val="en-US"/>
        </w:rPr>
        <w:t xml:space="preserve">IN : </w:t>
      </w:r>
      <w:hyperlink r:id="rId20" w:history="1">
        <w:r w:rsidRPr="002A27ED">
          <w:rPr>
            <w:rStyle w:val="Hyperlink"/>
            <w:rFonts w:asciiTheme="majorHAnsi" w:eastAsiaTheme="majorEastAsia" w:hAnsiTheme="majorHAnsi" w:cstheme="majorHAnsi"/>
            <w:sz w:val="21"/>
            <w:szCs w:val="21"/>
            <w:lang w:val="en-US"/>
          </w:rPr>
          <w:t>https://questionsdeduc.wordpress.com/2017/01/03/le-tirage-au-sort-est-il-democratique</w:t>
        </w:r>
      </w:hyperlink>
    </w:p>
  </w:footnote>
  <w:footnote w:id="55">
    <w:p w14:paraId="49765BB0" w14:textId="77777777" w:rsidR="002C5696" w:rsidRPr="002A27ED" w:rsidRDefault="002C5696" w:rsidP="008C4670">
      <w:pPr>
        <w:pStyle w:val="FootnoteText"/>
        <w:rPr>
          <w:rFonts w:cstheme="majorHAnsi"/>
          <w:sz w:val="21"/>
          <w:szCs w:val="21"/>
          <w:lang w:val="en-US"/>
        </w:rPr>
      </w:pPr>
      <w:r w:rsidRPr="002A27ED">
        <w:rPr>
          <w:rStyle w:val="FootnoteReference"/>
          <w:rFonts w:eastAsiaTheme="majorEastAsia" w:cstheme="majorHAnsi"/>
          <w:sz w:val="21"/>
          <w:szCs w:val="21"/>
        </w:rPr>
        <w:footnoteRef/>
      </w:r>
      <w:r w:rsidRPr="002A27ED">
        <w:rPr>
          <w:rFonts w:cstheme="majorHAnsi"/>
          <w:sz w:val="21"/>
          <w:szCs w:val="21"/>
          <w:lang w:val="en-US"/>
        </w:rPr>
        <w:t xml:space="preserve"> Yves </w:t>
      </w:r>
      <w:proofErr w:type="spellStart"/>
      <w:r w:rsidRPr="002A27ED">
        <w:rPr>
          <w:rFonts w:cstheme="majorHAnsi"/>
          <w:sz w:val="21"/>
          <w:szCs w:val="21"/>
          <w:lang w:val="en-US"/>
        </w:rPr>
        <w:t>Sintomer</w:t>
      </w:r>
      <w:proofErr w:type="spellEnd"/>
      <w:r w:rsidRPr="002A27ED">
        <w:rPr>
          <w:rFonts w:cstheme="majorHAnsi"/>
          <w:sz w:val="21"/>
          <w:szCs w:val="21"/>
          <w:lang w:val="en-US"/>
        </w:rPr>
        <w:t xml:space="preserve">, </w:t>
      </w:r>
      <w:r w:rsidRPr="002A27ED">
        <w:rPr>
          <w:rFonts w:cstheme="majorHAnsi"/>
          <w:i/>
          <w:sz w:val="21"/>
          <w:szCs w:val="21"/>
          <w:lang w:val="en-US"/>
        </w:rPr>
        <w:t>ibidem.</w:t>
      </w:r>
    </w:p>
  </w:footnote>
  <w:footnote w:id="56">
    <w:p w14:paraId="5CA841A8" w14:textId="77777777" w:rsidR="002C5696" w:rsidRPr="002A27ED" w:rsidRDefault="002C5696" w:rsidP="008C4670">
      <w:pPr>
        <w:pStyle w:val="FootnoteText"/>
        <w:rPr>
          <w:rFonts w:cstheme="majorHAnsi"/>
          <w:sz w:val="21"/>
          <w:szCs w:val="21"/>
          <w:lang w:val="en-US"/>
        </w:rPr>
      </w:pPr>
      <w:r w:rsidRPr="002A27ED">
        <w:rPr>
          <w:rStyle w:val="FootnoteReference"/>
          <w:rFonts w:eastAsiaTheme="majorEastAsia" w:cstheme="majorHAnsi"/>
          <w:sz w:val="21"/>
          <w:szCs w:val="21"/>
        </w:rPr>
        <w:footnoteRef/>
      </w:r>
      <w:r w:rsidRPr="002A27ED">
        <w:rPr>
          <w:rFonts w:cstheme="majorHAnsi"/>
          <w:sz w:val="21"/>
          <w:szCs w:val="21"/>
          <w:lang w:val="en-US"/>
        </w:rPr>
        <w:t xml:space="preserve"> Yves </w:t>
      </w:r>
      <w:proofErr w:type="spellStart"/>
      <w:r w:rsidRPr="002A27ED">
        <w:rPr>
          <w:rFonts w:cstheme="majorHAnsi"/>
          <w:sz w:val="21"/>
          <w:szCs w:val="21"/>
          <w:lang w:val="en-US"/>
        </w:rPr>
        <w:t>Sintomer</w:t>
      </w:r>
      <w:proofErr w:type="spellEnd"/>
      <w:r w:rsidRPr="002A27ED">
        <w:rPr>
          <w:rFonts w:cstheme="majorHAnsi"/>
          <w:sz w:val="21"/>
          <w:szCs w:val="21"/>
          <w:lang w:val="en-US"/>
        </w:rPr>
        <w:t xml:space="preserve">, </w:t>
      </w:r>
      <w:r w:rsidRPr="002A27ED">
        <w:rPr>
          <w:rFonts w:cstheme="majorHAnsi"/>
          <w:i/>
          <w:sz w:val="21"/>
          <w:szCs w:val="21"/>
          <w:lang w:val="en-US"/>
        </w:rPr>
        <w:t>ibidem.</w:t>
      </w:r>
    </w:p>
  </w:footnote>
  <w:footnote w:id="57">
    <w:p w14:paraId="43E44EF7" w14:textId="1C081F07" w:rsidR="002C5696" w:rsidRPr="002A27ED" w:rsidRDefault="002C5696" w:rsidP="00E21A3D">
      <w:pPr>
        <w:rPr>
          <w:sz w:val="21"/>
          <w:szCs w:val="21"/>
        </w:rPr>
      </w:pPr>
      <w:r w:rsidRPr="002A27ED">
        <w:rPr>
          <w:rStyle w:val="FootnoteReference"/>
          <w:rFonts w:cstheme="majorHAnsi"/>
          <w:sz w:val="21"/>
          <w:szCs w:val="21"/>
        </w:rPr>
        <w:footnoteRef/>
      </w:r>
      <w:r w:rsidRPr="002A27ED">
        <w:rPr>
          <w:sz w:val="21"/>
          <w:szCs w:val="21"/>
        </w:rPr>
        <w:t xml:space="preserve"> </w:t>
      </w:r>
      <w:r w:rsidRPr="002A27ED">
        <w:rPr>
          <w:sz w:val="21"/>
          <w:szCs w:val="21"/>
          <w:lang w:eastAsia="fr-BE"/>
        </w:rPr>
        <w:t xml:space="preserve">Lu dans </w:t>
      </w:r>
      <w:r w:rsidRPr="00573D01">
        <w:rPr>
          <w:i/>
          <w:iCs w:val="0"/>
          <w:sz w:val="21"/>
          <w:szCs w:val="21"/>
          <w:lang w:eastAsia="fr-BE"/>
        </w:rPr>
        <w:t>Le Soir</w:t>
      </w:r>
      <w:r w:rsidRPr="002A27ED">
        <w:rPr>
          <w:sz w:val="21"/>
          <w:szCs w:val="21"/>
          <w:lang w:eastAsia="fr-BE"/>
        </w:rPr>
        <w:t xml:space="preserve"> du 17/06/19, éditorial de PASCAL LORENT, à propos de l’idée de nommer des ministres issus de la société civile, dans la même veine que notre projet. </w:t>
      </w:r>
    </w:p>
  </w:footnote>
  <w:footnote w:id="58">
    <w:p w14:paraId="2B75A7C7" w14:textId="63DC6BE7" w:rsidR="002C5696" w:rsidRPr="00996C08" w:rsidRDefault="002C5696">
      <w:pPr>
        <w:pStyle w:val="FootnoteText"/>
        <w:rPr>
          <w:lang w:val="en-US"/>
        </w:rPr>
      </w:pPr>
      <w:r>
        <w:rPr>
          <w:rStyle w:val="FootnoteReference"/>
        </w:rPr>
        <w:footnoteRef/>
      </w:r>
      <w:r w:rsidRPr="00996C08">
        <w:rPr>
          <w:lang w:val="en-US"/>
        </w:rPr>
        <w:t xml:space="preserve"> Stefan </w:t>
      </w:r>
      <w:proofErr w:type="spellStart"/>
      <w:r w:rsidRPr="00996C08">
        <w:rPr>
          <w:lang w:val="en-US"/>
        </w:rPr>
        <w:t>Rummens</w:t>
      </w:r>
      <w:proofErr w:type="spellEnd"/>
      <w:r w:rsidRPr="00996C08">
        <w:rPr>
          <w:lang w:val="en-US"/>
        </w:rPr>
        <w:t>, Centre for Ethics, Social and Political Philosophy,</w:t>
      </w:r>
      <w:r>
        <w:rPr>
          <w:lang w:val="en-US"/>
        </w:rPr>
        <w:t xml:space="preserve"> </w:t>
      </w:r>
      <w:r w:rsidRPr="00996C08">
        <w:rPr>
          <w:lang w:val="en-US"/>
        </w:rPr>
        <w:t xml:space="preserve">“Deliberation &amp; sortition », </w:t>
      </w:r>
      <w:proofErr w:type="spellStart"/>
      <w:r w:rsidRPr="00996C08">
        <w:rPr>
          <w:lang w:val="en-US"/>
        </w:rPr>
        <w:t>lors</w:t>
      </w:r>
      <w:proofErr w:type="spellEnd"/>
      <w:r w:rsidRPr="00996C08">
        <w:rPr>
          <w:lang w:val="en-US"/>
        </w:rPr>
        <w:t xml:space="preserve"> du </w:t>
      </w:r>
      <w:proofErr w:type="spellStart"/>
      <w:r w:rsidRPr="00996C08">
        <w:rPr>
          <w:lang w:val="en-US"/>
        </w:rPr>
        <w:t>colloque</w:t>
      </w:r>
      <w:proofErr w:type="spellEnd"/>
      <w:r w:rsidRPr="00996C08">
        <w:rPr>
          <w:lang w:val="en-US"/>
        </w:rPr>
        <w:t xml:space="preserve"> « Democratic renewal in times of</w:t>
      </w:r>
      <w:r>
        <w:rPr>
          <w:lang w:val="en-US"/>
        </w:rPr>
        <w:t xml:space="preserve"> polarization: the case of Belgium”,</w:t>
      </w:r>
      <w:r w:rsidRPr="00996C08">
        <w:rPr>
          <w:lang w:val="en-US"/>
        </w:rPr>
        <w:t xml:space="preserve"> KUL, 20/09/19.</w:t>
      </w:r>
    </w:p>
  </w:footnote>
  <w:footnote w:id="59">
    <w:p w14:paraId="7A4F8633" w14:textId="77777777" w:rsidR="002C5696" w:rsidRPr="00B36038" w:rsidRDefault="002C5696" w:rsidP="001D5021">
      <w:pPr>
        <w:pStyle w:val="FootnoteText"/>
        <w:rPr>
          <w:lang w:val="en-US"/>
        </w:rPr>
      </w:pPr>
      <w:r>
        <w:rPr>
          <w:rStyle w:val="FootnoteReference"/>
          <w:rFonts w:eastAsiaTheme="majorEastAsia"/>
        </w:rPr>
        <w:footnoteRef/>
      </w:r>
      <w:r w:rsidRPr="00B36038">
        <w:rPr>
          <w:lang w:val="en-US"/>
        </w:rPr>
        <w:t xml:space="preserve"> In : </w:t>
      </w:r>
      <w:r>
        <w:rPr>
          <w:sz w:val="22"/>
          <w:szCs w:val="22"/>
          <w:lang w:val="en-US"/>
        </w:rPr>
        <w:t xml:space="preserve">IN : </w:t>
      </w:r>
      <w:hyperlink r:id="rId21" w:anchor="_ga=2.197687471.1051071258.1551109947-1054748532.1544610533" w:history="1">
        <w:r>
          <w:rPr>
            <w:rStyle w:val="Hyperlink"/>
            <w:rFonts w:eastAsiaTheme="majorEastAsia"/>
            <w:sz w:val="22"/>
            <w:szCs w:val="22"/>
            <w:lang w:val="en-US"/>
          </w:rPr>
          <w:t>https://plus.lesoir.be/208825/article/2019-02-25/la-communaute-germanophone-se-dote-dune-assemblee-citoyenne#_ga=2.197687471.1051071258.1551109947-1054748532.1544610533</w:t>
        </w:r>
      </w:hyperlink>
    </w:p>
  </w:footnote>
  <w:footnote w:id="60">
    <w:p w14:paraId="4834DAB5" w14:textId="37553E1C" w:rsidR="002C5696" w:rsidRPr="0086759C" w:rsidRDefault="002C5696">
      <w:pPr>
        <w:pStyle w:val="FootnoteText"/>
        <w:rPr>
          <w:lang w:val="en-US"/>
        </w:rPr>
      </w:pPr>
      <w:r>
        <w:rPr>
          <w:rStyle w:val="FootnoteReference"/>
        </w:rPr>
        <w:footnoteRef/>
      </w:r>
      <w:r w:rsidRPr="0086759C">
        <w:rPr>
          <w:lang w:val="en-US"/>
        </w:rPr>
        <w:t xml:space="preserve"> </w:t>
      </w:r>
      <w:hyperlink r:id="rId22" w:history="1">
        <w:r w:rsidRPr="00B64235">
          <w:rPr>
            <w:rStyle w:val="Hyperlink"/>
            <w:lang w:val="en-US"/>
          </w:rPr>
          <w:t>https://www.sciencepresse.qc.ca/actualite/detecteur-rumeurs/2019/09/24/consensus-scientifique-climat-faut-savoir</w:t>
        </w:r>
      </w:hyperlink>
    </w:p>
  </w:footnote>
  <w:footnote w:id="61">
    <w:p w14:paraId="06A2CEF6" w14:textId="77777777" w:rsidR="002C5696" w:rsidRPr="002A27ED" w:rsidRDefault="002C5696" w:rsidP="003C1705">
      <w:pPr>
        <w:rPr>
          <w:sz w:val="21"/>
          <w:szCs w:val="21"/>
        </w:rPr>
      </w:pPr>
      <w:r w:rsidRPr="002A27ED">
        <w:rPr>
          <w:rStyle w:val="FootnoteReference"/>
          <w:rFonts w:cstheme="majorHAnsi"/>
          <w:sz w:val="21"/>
          <w:szCs w:val="21"/>
        </w:rPr>
        <w:footnoteRef/>
      </w:r>
      <w:r w:rsidRPr="002A27ED">
        <w:rPr>
          <w:sz w:val="21"/>
          <w:szCs w:val="21"/>
        </w:rPr>
        <w:t xml:space="preserve"> L’expertise technique et la prospective ont deux sources principales : la recherche universitaire et l’administration. Il semble donc essentiel que cette assemblée ait aussi un lien avec des experts de l’administration.</w:t>
      </w:r>
    </w:p>
  </w:footnote>
  <w:footnote w:id="62">
    <w:p w14:paraId="2EEA6259" w14:textId="77777777" w:rsidR="002C5696" w:rsidRPr="002A27ED" w:rsidRDefault="002C5696" w:rsidP="003C1705">
      <w:pPr>
        <w:pStyle w:val="FootnoteText"/>
        <w:rPr>
          <w:rFonts w:cstheme="majorHAnsi"/>
          <w:sz w:val="21"/>
          <w:szCs w:val="21"/>
          <w:lang w:val="en-US"/>
        </w:rPr>
      </w:pPr>
      <w:r w:rsidRPr="002A27ED">
        <w:rPr>
          <w:rStyle w:val="FootnoteReference"/>
          <w:rFonts w:eastAsiaTheme="majorEastAsia" w:cstheme="majorHAnsi"/>
          <w:sz w:val="21"/>
          <w:szCs w:val="21"/>
        </w:rPr>
        <w:footnoteRef/>
      </w:r>
      <w:r w:rsidRPr="002A27ED">
        <w:rPr>
          <w:rFonts w:cstheme="majorHAnsi"/>
          <w:sz w:val="21"/>
          <w:szCs w:val="21"/>
          <w:lang w:val="en-US"/>
        </w:rPr>
        <w:t xml:space="preserve"> </w:t>
      </w:r>
      <w:bookmarkStart w:id="184" w:name="_Hlk14185084"/>
      <w:r w:rsidRPr="002A27ED">
        <w:rPr>
          <w:rFonts w:cstheme="majorHAnsi"/>
          <w:sz w:val="21"/>
          <w:szCs w:val="21"/>
          <w:lang w:val="en-US"/>
        </w:rPr>
        <w:t xml:space="preserve">IPBES: </w:t>
      </w:r>
      <w:r w:rsidRPr="002A27ED">
        <w:rPr>
          <w:rStyle w:val="lang-en"/>
          <w:rFonts w:cstheme="majorHAnsi"/>
          <w:i/>
          <w:iCs w:val="0"/>
          <w:sz w:val="21"/>
          <w:szCs w:val="21"/>
          <w:lang w:val="en"/>
        </w:rPr>
        <w:t>Intergovernmental Science-Policy Platform on Biodiversity and Ecosystem Services:</w:t>
      </w:r>
      <w:r w:rsidRPr="002A27ED">
        <w:rPr>
          <w:rFonts w:cstheme="majorHAnsi"/>
          <w:sz w:val="21"/>
          <w:szCs w:val="21"/>
          <w:lang w:val="en-US"/>
        </w:rPr>
        <w:t xml:space="preserve"> </w:t>
      </w:r>
      <w:hyperlink r:id="rId23" w:history="1">
        <w:r w:rsidRPr="002A27ED">
          <w:rPr>
            <w:rStyle w:val="Hyperlink"/>
            <w:rFonts w:eastAsiaTheme="majorEastAsia" w:cstheme="majorHAnsi"/>
            <w:sz w:val="21"/>
            <w:szCs w:val="21"/>
            <w:lang w:val="en-US"/>
          </w:rPr>
          <w:t>https://fr.wikipedia.org/wiki/Plate-forme_intergouvernementale_sur_la_biodiversit%C3%A9_et_les_services_%C3%A9cosyst%C3%A9miques</w:t>
        </w:r>
      </w:hyperlink>
      <w:bookmarkEnd w:id="184"/>
    </w:p>
  </w:footnote>
  <w:footnote w:id="63">
    <w:p w14:paraId="70CBC5E6" w14:textId="77777777" w:rsidR="002C5696" w:rsidRPr="002A27ED" w:rsidRDefault="002C5696" w:rsidP="003C1705">
      <w:pPr>
        <w:pStyle w:val="NormalWeb"/>
        <w:spacing w:before="0" w:beforeAutospacing="0" w:after="0" w:afterAutospacing="0"/>
        <w:rPr>
          <w:rFonts w:asciiTheme="majorHAnsi" w:hAnsiTheme="majorHAnsi" w:cstheme="majorHAnsi"/>
          <w:sz w:val="21"/>
          <w:szCs w:val="21"/>
        </w:rPr>
      </w:pPr>
      <w:r w:rsidRPr="002A27ED">
        <w:rPr>
          <w:rStyle w:val="FootnoteReference"/>
          <w:rFonts w:asciiTheme="majorHAnsi" w:eastAsiaTheme="majorEastAsia" w:hAnsiTheme="majorHAnsi" w:cstheme="majorHAnsi"/>
          <w:sz w:val="21"/>
          <w:szCs w:val="21"/>
        </w:rPr>
        <w:footnoteRef/>
      </w:r>
      <w:r w:rsidRPr="002A27ED">
        <w:rPr>
          <w:rFonts w:asciiTheme="majorHAnsi" w:hAnsiTheme="majorHAnsi" w:cstheme="majorHAnsi"/>
          <w:sz w:val="21"/>
          <w:szCs w:val="21"/>
        </w:rPr>
        <w:t xml:space="preserve"> IRP : Le Groupe international d'experts sur les ressources (GIER, en anglais :</w:t>
      </w:r>
      <w:r>
        <w:rPr>
          <w:rFonts w:asciiTheme="majorHAnsi" w:hAnsiTheme="majorHAnsi" w:cstheme="majorHAnsi"/>
          <w:sz w:val="21"/>
          <w:szCs w:val="21"/>
        </w:rPr>
        <w:t xml:space="preserve"> </w:t>
      </w:r>
      <w:r w:rsidRPr="002A27ED">
        <w:rPr>
          <w:rFonts w:asciiTheme="majorHAnsi" w:hAnsiTheme="majorHAnsi" w:cstheme="majorHAnsi"/>
          <w:sz w:val="21"/>
          <w:szCs w:val="21"/>
        </w:rPr>
        <w:t xml:space="preserve">International Resource Panel) est un groupe d'experts scientifiques indépendant créé en 2007 par l'ONU pour aider les pays à utiliser les ressources naturelles de manière durable et soutenable, c'est-à-dire sans compromettre les besoins humains présents et futurs. Il est hébergé par le </w:t>
      </w:r>
      <w:hyperlink r:id="rId24" w:tooltip="Programme des Nations unies pour l'environnement" w:history="1">
        <w:r w:rsidRPr="002A27ED">
          <w:rPr>
            <w:rFonts w:asciiTheme="majorHAnsi" w:hAnsiTheme="majorHAnsi" w:cstheme="majorHAnsi"/>
            <w:sz w:val="21"/>
            <w:szCs w:val="21"/>
          </w:rPr>
          <w:t>Programme des Nations unies pour l'environnement</w:t>
        </w:r>
      </w:hyperlink>
      <w:r w:rsidRPr="002A27ED">
        <w:rPr>
          <w:rFonts w:asciiTheme="majorHAnsi" w:hAnsiTheme="majorHAnsi" w:cstheme="majorHAnsi"/>
          <w:sz w:val="21"/>
          <w:szCs w:val="21"/>
        </w:rPr>
        <w:t xml:space="preserve">. </w:t>
      </w:r>
    </w:p>
  </w:footnote>
  <w:footnote w:id="64">
    <w:p w14:paraId="1F4733EB" w14:textId="2B7FBF08" w:rsidR="002C5696" w:rsidRDefault="002C5696">
      <w:pPr>
        <w:pStyle w:val="FootnoteText"/>
      </w:pPr>
      <w:r>
        <w:rPr>
          <w:rStyle w:val="FootnoteReference"/>
        </w:rPr>
        <w:footnoteRef/>
      </w:r>
      <w:r>
        <w:t xml:space="preserve"> </w:t>
      </w:r>
      <w:r w:rsidRPr="00771C4C">
        <w:rPr>
          <w:b/>
          <w:bCs/>
        </w:rPr>
        <w:t>Plusieurs autres responsables syndicaux ne sont</w:t>
      </w:r>
      <w:r w:rsidR="00771C4C" w:rsidRPr="00771C4C">
        <w:rPr>
          <w:b/>
          <w:bCs/>
        </w:rPr>
        <w:t xml:space="preserve"> déjà</w:t>
      </w:r>
      <w:r w:rsidRPr="00771C4C">
        <w:rPr>
          <w:b/>
          <w:bCs/>
        </w:rPr>
        <w:t xml:space="preserve"> </w:t>
      </w:r>
      <w:r w:rsidR="00771C4C" w:rsidRPr="00771C4C">
        <w:rPr>
          <w:b/>
          <w:bCs/>
          <w:i/>
          <w:iCs w:val="0"/>
        </w:rPr>
        <w:t>a priori</w:t>
      </w:r>
      <w:r w:rsidR="00771C4C" w:rsidRPr="00771C4C">
        <w:rPr>
          <w:b/>
          <w:bCs/>
        </w:rPr>
        <w:t xml:space="preserve"> </w:t>
      </w:r>
      <w:r w:rsidRPr="00771C4C">
        <w:rPr>
          <w:b/>
          <w:bCs/>
        </w:rPr>
        <w:t>pas de cet avis…</w:t>
      </w:r>
    </w:p>
  </w:footnote>
  <w:footnote w:id="65">
    <w:p w14:paraId="1175711F" w14:textId="77777777" w:rsidR="002C5696" w:rsidRPr="002A27ED" w:rsidRDefault="002C5696" w:rsidP="008C4670">
      <w:pPr>
        <w:pStyle w:val="FootnoteText"/>
        <w:rPr>
          <w:rFonts w:cstheme="majorHAnsi"/>
          <w:sz w:val="21"/>
          <w:szCs w:val="21"/>
        </w:rPr>
      </w:pPr>
      <w:r w:rsidRPr="002A27ED">
        <w:rPr>
          <w:rStyle w:val="FootnoteReference"/>
          <w:rFonts w:cstheme="majorHAnsi"/>
          <w:sz w:val="21"/>
          <w:szCs w:val="21"/>
        </w:rPr>
        <w:footnoteRef/>
      </w:r>
      <w:r w:rsidRPr="002A27ED">
        <w:rPr>
          <w:rFonts w:cstheme="majorHAnsi"/>
          <w:sz w:val="21"/>
          <w:szCs w:val="21"/>
        </w:rPr>
        <w:t xml:space="preserve"> </w:t>
      </w:r>
      <w:hyperlink r:id="rId25" w:history="1">
        <w:r w:rsidRPr="002A27ED">
          <w:rPr>
            <w:rStyle w:val="Hyperlink"/>
            <w:rFonts w:cstheme="majorHAnsi"/>
            <w:sz w:val="21"/>
            <w:szCs w:val="21"/>
          </w:rPr>
          <w:t>https://boerenforum.wordpress.com/visietekst-boerenforum/</w:t>
        </w:r>
      </w:hyperlink>
    </w:p>
  </w:footnote>
  <w:footnote w:id="66">
    <w:p w14:paraId="4D957D87" w14:textId="1CCBE253" w:rsidR="002C5696" w:rsidRPr="002A27ED" w:rsidRDefault="002C5696" w:rsidP="008C4670">
      <w:pPr>
        <w:pStyle w:val="FootnoteText"/>
        <w:rPr>
          <w:rFonts w:cstheme="majorHAnsi"/>
          <w:sz w:val="21"/>
          <w:szCs w:val="21"/>
        </w:rPr>
      </w:pPr>
      <w:r w:rsidRPr="002A27ED">
        <w:rPr>
          <w:rStyle w:val="FootnoteReference"/>
          <w:rFonts w:cstheme="majorHAnsi"/>
          <w:sz w:val="21"/>
          <w:szCs w:val="21"/>
        </w:rPr>
        <w:footnoteRef/>
      </w:r>
      <w:r w:rsidRPr="002A27ED">
        <w:rPr>
          <w:rFonts w:cstheme="majorHAnsi"/>
          <w:sz w:val="21"/>
          <w:szCs w:val="21"/>
        </w:rPr>
        <w:t xml:space="preserve"> Quoi que… pour nos pays développés, l’objectif de croissance économique « soutenue et durable » (ODD n° 8), tel que rédigé, n’est pas nécessairement pertinent (si l’on entend par là la seule croissance matérielle), ni réalisable.</w:t>
      </w:r>
    </w:p>
  </w:footnote>
  <w:footnote w:id="67">
    <w:p w14:paraId="300F3EC3" w14:textId="77777777" w:rsidR="002C5696" w:rsidRPr="002A27ED" w:rsidRDefault="002C5696" w:rsidP="008C4670">
      <w:pPr>
        <w:rPr>
          <w:sz w:val="21"/>
          <w:szCs w:val="21"/>
          <w:lang w:val="en-US"/>
        </w:rPr>
      </w:pPr>
      <w:r w:rsidRPr="002A27ED">
        <w:rPr>
          <w:rStyle w:val="FootnoteReference"/>
          <w:rFonts w:cstheme="majorHAnsi"/>
          <w:sz w:val="21"/>
          <w:szCs w:val="21"/>
        </w:rPr>
        <w:footnoteRef/>
      </w:r>
      <w:r w:rsidRPr="002A27ED">
        <w:rPr>
          <w:sz w:val="21"/>
          <w:szCs w:val="21"/>
          <w:lang w:val="en-US"/>
        </w:rPr>
        <w:t xml:space="preserve"> Source: speaking at the Stockholm EAT Food Forum 13 June 2019, Stockholm Resilience Centre director Johan </w:t>
      </w:r>
      <w:proofErr w:type="spellStart"/>
      <w:r w:rsidRPr="002A27ED">
        <w:rPr>
          <w:sz w:val="21"/>
          <w:szCs w:val="21"/>
          <w:lang w:val="en-US"/>
        </w:rPr>
        <w:t>Rockström</w:t>
      </w:r>
      <w:proofErr w:type="spellEnd"/>
      <w:r w:rsidRPr="002A27ED">
        <w:rPr>
          <w:sz w:val="21"/>
          <w:szCs w:val="21"/>
          <w:lang w:val="en-US"/>
        </w:rPr>
        <w:t xml:space="preserve"> and board member </w:t>
      </w:r>
      <w:proofErr w:type="spellStart"/>
      <w:r w:rsidRPr="002A27ED">
        <w:rPr>
          <w:sz w:val="21"/>
          <w:szCs w:val="21"/>
          <w:lang w:val="en-US"/>
        </w:rPr>
        <w:t>Pavav</w:t>
      </w:r>
      <w:proofErr w:type="spellEnd"/>
      <w:r w:rsidRPr="002A27ED">
        <w:rPr>
          <w:sz w:val="21"/>
          <w:szCs w:val="21"/>
          <w:lang w:val="en-US"/>
        </w:rPr>
        <w:t xml:space="preserve"> Sukhdev, pushed for a new way of viewing the economic, social and ecological aspects of the Sustainable Development Goals (SDGs): </w:t>
      </w:r>
    </w:p>
    <w:p w14:paraId="0C0BD287" w14:textId="6248E694" w:rsidR="002C5696" w:rsidRPr="002A27ED" w:rsidRDefault="00E53A0E" w:rsidP="007556EB">
      <w:pPr>
        <w:rPr>
          <w:sz w:val="21"/>
          <w:szCs w:val="21"/>
          <w:lang w:val="en-US"/>
        </w:rPr>
      </w:pPr>
      <w:hyperlink r:id="rId26" w:history="1">
        <w:r w:rsidR="002C5696" w:rsidRPr="002A27ED">
          <w:rPr>
            <w:rStyle w:val="Hyperlink"/>
            <w:rFonts w:cstheme="majorHAnsi"/>
            <w:sz w:val="21"/>
            <w:szCs w:val="21"/>
            <w:lang w:val="en-US"/>
          </w:rPr>
          <w:t>https://www.stockholmresilience.org/research/research-news/2016-06-14-how-food-connects-all-the-sdgs.html</w:t>
        </w:r>
      </w:hyperlink>
    </w:p>
  </w:footnote>
  <w:footnote w:id="68">
    <w:p w14:paraId="5252F8CF" w14:textId="77777777" w:rsidR="002C5696" w:rsidRPr="002A27ED" w:rsidRDefault="002C5696" w:rsidP="000A53B8">
      <w:pPr>
        <w:pStyle w:val="FootnoteText"/>
        <w:rPr>
          <w:rFonts w:cstheme="majorHAnsi"/>
          <w:sz w:val="21"/>
          <w:szCs w:val="21"/>
        </w:rPr>
      </w:pPr>
      <w:r w:rsidRPr="002A27ED">
        <w:rPr>
          <w:rStyle w:val="FootnoteReference"/>
          <w:rFonts w:eastAsiaTheme="majorEastAsia" w:cstheme="majorHAnsi"/>
          <w:sz w:val="21"/>
          <w:szCs w:val="21"/>
        </w:rPr>
        <w:footnoteRef/>
      </w:r>
      <w:r w:rsidRPr="002A27ED">
        <w:rPr>
          <w:rFonts w:cstheme="majorHAnsi"/>
          <w:sz w:val="21"/>
          <w:szCs w:val="21"/>
        </w:rPr>
        <w:t xml:space="preserve"> Y compris les rémunérations du personnel financées via le SPF Santé publique, Sécurité de la Chaîne alimentaire et Environnement (SPF SPSCAE).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563DAB"/>
    <w:multiLevelType w:val="hybridMultilevel"/>
    <w:tmpl w:val="A18A9A4E"/>
    <w:lvl w:ilvl="0" w:tplc="F8C8BB54">
      <w:start w:val="1"/>
      <w:numFmt w:val="bullet"/>
      <w:lvlText w:val="•"/>
      <w:lvlJc w:val="left"/>
      <w:pPr>
        <w:tabs>
          <w:tab w:val="num" w:pos="360"/>
        </w:tabs>
        <w:ind w:left="360" w:hanging="360"/>
      </w:pPr>
      <w:rPr>
        <w:rFonts w:ascii="Arial" w:hAnsi="Arial" w:hint="default"/>
      </w:rPr>
    </w:lvl>
    <w:lvl w:ilvl="1" w:tplc="3440D3C2" w:tentative="1">
      <w:start w:val="1"/>
      <w:numFmt w:val="bullet"/>
      <w:lvlText w:val="•"/>
      <w:lvlJc w:val="left"/>
      <w:pPr>
        <w:tabs>
          <w:tab w:val="num" w:pos="1080"/>
        </w:tabs>
        <w:ind w:left="1080" w:hanging="360"/>
      </w:pPr>
      <w:rPr>
        <w:rFonts w:ascii="Arial" w:hAnsi="Arial" w:hint="default"/>
      </w:rPr>
    </w:lvl>
    <w:lvl w:ilvl="2" w:tplc="75746192" w:tentative="1">
      <w:start w:val="1"/>
      <w:numFmt w:val="bullet"/>
      <w:lvlText w:val="•"/>
      <w:lvlJc w:val="left"/>
      <w:pPr>
        <w:tabs>
          <w:tab w:val="num" w:pos="1800"/>
        </w:tabs>
        <w:ind w:left="1800" w:hanging="360"/>
      </w:pPr>
      <w:rPr>
        <w:rFonts w:ascii="Arial" w:hAnsi="Arial" w:hint="default"/>
      </w:rPr>
    </w:lvl>
    <w:lvl w:ilvl="3" w:tplc="A6FED64C" w:tentative="1">
      <w:start w:val="1"/>
      <w:numFmt w:val="bullet"/>
      <w:lvlText w:val="•"/>
      <w:lvlJc w:val="left"/>
      <w:pPr>
        <w:tabs>
          <w:tab w:val="num" w:pos="2520"/>
        </w:tabs>
        <w:ind w:left="2520" w:hanging="360"/>
      </w:pPr>
      <w:rPr>
        <w:rFonts w:ascii="Arial" w:hAnsi="Arial" w:hint="default"/>
      </w:rPr>
    </w:lvl>
    <w:lvl w:ilvl="4" w:tplc="C6E84B30" w:tentative="1">
      <w:start w:val="1"/>
      <w:numFmt w:val="bullet"/>
      <w:lvlText w:val="•"/>
      <w:lvlJc w:val="left"/>
      <w:pPr>
        <w:tabs>
          <w:tab w:val="num" w:pos="3240"/>
        </w:tabs>
        <w:ind w:left="3240" w:hanging="360"/>
      </w:pPr>
      <w:rPr>
        <w:rFonts w:ascii="Arial" w:hAnsi="Arial" w:hint="default"/>
      </w:rPr>
    </w:lvl>
    <w:lvl w:ilvl="5" w:tplc="D0A87994" w:tentative="1">
      <w:start w:val="1"/>
      <w:numFmt w:val="bullet"/>
      <w:lvlText w:val="•"/>
      <w:lvlJc w:val="left"/>
      <w:pPr>
        <w:tabs>
          <w:tab w:val="num" w:pos="3960"/>
        </w:tabs>
        <w:ind w:left="3960" w:hanging="360"/>
      </w:pPr>
      <w:rPr>
        <w:rFonts w:ascii="Arial" w:hAnsi="Arial" w:hint="default"/>
      </w:rPr>
    </w:lvl>
    <w:lvl w:ilvl="6" w:tplc="AEFCA46A" w:tentative="1">
      <w:start w:val="1"/>
      <w:numFmt w:val="bullet"/>
      <w:lvlText w:val="•"/>
      <w:lvlJc w:val="left"/>
      <w:pPr>
        <w:tabs>
          <w:tab w:val="num" w:pos="4680"/>
        </w:tabs>
        <w:ind w:left="4680" w:hanging="360"/>
      </w:pPr>
      <w:rPr>
        <w:rFonts w:ascii="Arial" w:hAnsi="Arial" w:hint="default"/>
      </w:rPr>
    </w:lvl>
    <w:lvl w:ilvl="7" w:tplc="1CFA07A6" w:tentative="1">
      <w:start w:val="1"/>
      <w:numFmt w:val="bullet"/>
      <w:lvlText w:val="•"/>
      <w:lvlJc w:val="left"/>
      <w:pPr>
        <w:tabs>
          <w:tab w:val="num" w:pos="5400"/>
        </w:tabs>
        <w:ind w:left="5400" w:hanging="360"/>
      </w:pPr>
      <w:rPr>
        <w:rFonts w:ascii="Arial" w:hAnsi="Arial" w:hint="default"/>
      </w:rPr>
    </w:lvl>
    <w:lvl w:ilvl="8" w:tplc="C39E3A40" w:tentative="1">
      <w:start w:val="1"/>
      <w:numFmt w:val="bullet"/>
      <w:lvlText w:val="•"/>
      <w:lvlJc w:val="left"/>
      <w:pPr>
        <w:tabs>
          <w:tab w:val="num" w:pos="6120"/>
        </w:tabs>
        <w:ind w:left="6120" w:hanging="360"/>
      </w:pPr>
      <w:rPr>
        <w:rFonts w:ascii="Arial" w:hAnsi="Arial" w:hint="default"/>
      </w:rPr>
    </w:lvl>
  </w:abstractNum>
  <w:abstractNum w:abstractNumId="1" w15:restartNumberingAfterBreak="0">
    <w:nsid w:val="02ED699B"/>
    <w:multiLevelType w:val="hybridMultilevel"/>
    <w:tmpl w:val="2FE4CCB6"/>
    <w:lvl w:ilvl="0" w:tplc="080C0001">
      <w:start w:val="1"/>
      <w:numFmt w:val="bullet"/>
      <w:lvlText w:val=""/>
      <w:lvlJc w:val="left"/>
      <w:pPr>
        <w:tabs>
          <w:tab w:val="num" w:pos="360"/>
        </w:tabs>
        <w:ind w:left="360" w:hanging="360"/>
      </w:pPr>
      <w:rPr>
        <w:rFonts w:ascii="Symbol" w:hAnsi="Symbol" w:hint="default"/>
      </w:rPr>
    </w:lvl>
    <w:lvl w:ilvl="1" w:tplc="66A8D846" w:tentative="1">
      <w:start w:val="1"/>
      <w:numFmt w:val="bullet"/>
      <w:lvlText w:val="•"/>
      <w:lvlJc w:val="left"/>
      <w:pPr>
        <w:tabs>
          <w:tab w:val="num" w:pos="1080"/>
        </w:tabs>
        <w:ind w:left="1080" w:hanging="360"/>
      </w:pPr>
      <w:rPr>
        <w:rFonts w:ascii="Arial" w:hAnsi="Arial" w:hint="default"/>
      </w:rPr>
    </w:lvl>
    <w:lvl w:ilvl="2" w:tplc="711EF840" w:tentative="1">
      <w:start w:val="1"/>
      <w:numFmt w:val="bullet"/>
      <w:lvlText w:val="•"/>
      <w:lvlJc w:val="left"/>
      <w:pPr>
        <w:tabs>
          <w:tab w:val="num" w:pos="1800"/>
        </w:tabs>
        <w:ind w:left="1800" w:hanging="360"/>
      </w:pPr>
      <w:rPr>
        <w:rFonts w:ascii="Arial" w:hAnsi="Arial" w:hint="default"/>
      </w:rPr>
    </w:lvl>
    <w:lvl w:ilvl="3" w:tplc="71846324" w:tentative="1">
      <w:start w:val="1"/>
      <w:numFmt w:val="bullet"/>
      <w:lvlText w:val="•"/>
      <w:lvlJc w:val="left"/>
      <w:pPr>
        <w:tabs>
          <w:tab w:val="num" w:pos="2520"/>
        </w:tabs>
        <w:ind w:left="2520" w:hanging="360"/>
      </w:pPr>
      <w:rPr>
        <w:rFonts w:ascii="Arial" w:hAnsi="Arial" w:hint="default"/>
      </w:rPr>
    </w:lvl>
    <w:lvl w:ilvl="4" w:tplc="EC4E149C" w:tentative="1">
      <w:start w:val="1"/>
      <w:numFmt w:val="bullet"/>
      <w:lvlText w:val="•"/>
      <w:lvlJc w:val="left"/>
      <w:pPr>
        <w:tabs>
          <w:tab w:val="num" w:pos="3240"/>
        </w:tabs>
        <w:ind w:left="3240" w:hanging="360"/>
      </w:pPr>
      <w:rPr>
        <w:rFonts w:ascii="Arial" w:hAnsi="Arial" w:hint="default"/>
      </w:rPr>
    </w:lvl>
    <w:lvl w:ilvl="5" w:tplc="E17CD622" w:tentative="1">
      <w:start w:val="1"/>
      <w:numFmt w:val="bullet"/>
      <w:lvlText w:val="•"/>
      <w:lvlJc w:val="left"/>
      <w:pPr>
        <w:tabs>
          <w:tab w:val="num" w:pos="3960"/>
        </w:tabs>
        <w:ind w:left="3960" w:hanging="360"/>
      </w:pPr>
      <w:rPr>
        <w:rFonts w:ascii="Arial" w:hAnsi="Arial" w:hint="default"/>
      </w:rPr>
    </w:lvl>
    <w:lvl w:ilvl="6" w:tplc="57860588" w:tentative="1">
      <w:start w:val="1"/>
      <w:numFmt w:val="bullet"/>
      <w:lvlText w:val="•"/>
      <w:lvlJc w:val="left"/>
      <w:pPr>
        <w:tabs>
          <w:tab w:val="num" w:pos="4680"/>
        </w:tabs>
        <w:ind w:left="4680" w:hanging="360"/>
      </w:pPr>
      <w:rPr>
        <w:rFonts w:ascii="Arial" w:hAnsi="Arial" w:hint="default"/>
      </w:rPr>
    </w:lvl>
    <w:lvl w:ilvl="7" w:tplc="8048B0D2" w:tentative="1">
      <w:start w:val="1"/>
      <w:numFmt w:val="bullet"/>
      <w:lvlText w:val="•"/>
      <w:lvlJc w:val="left"/>
      <w:pPr>
        <w:tabs>
          <w:tab w:val="num" w:pos="5400"/>
        </w:tabs>
        <w:ind w:left="5400" w:hanging="360"/>
      </w:pPr>
      <w:rPr>
        <w:rFonts w:ascii="Arial" w:hAnsi="Arial" w:hint="default"/>
      </w:rPr>
    </w:lvl>
    <w:lvl w:ilvl="8" w:tplc="E6A00E14" w:tentative="1">
      <w:start w:val="1"/>
      <w:numFmt w:val="bullet"/>
      <w:lvlText w:val="•"/>
      <w:lvlJc w:val="left"/>
      <w:pPr>
        <w:tabs>
          <w:tab w:val="num" w:pos="6120"/>
        </w:tabs>
        <w:ind w:left="6120" w:hanging="360"/>
      </w:pPr>
      <w:rPr>
        <w:rFonts w:ascii="Arial" w:hAnsi="Arial" w:hint="default"/>
      </w:rPr>
    </w:lvl>
  </w:abstractNum>
  <w:abstractNum w:abstractNumId="2" w15:restartNumberingAfterBreak="0">
    <w:nsid w:val="04C94583"/>
    <w:multiLevelType w:val="hybridMultilevel"/>
    <w:tmpl w:val="B23E79F2"/>
    <w:lvl w:ilvl="0" w:tplc="080C0001">
      <w:start w:val="1"/>
      <w:numFmt w:val="bullet"/>
      <w:lvlText w:val=""/>
      <w:lvlJc w:val="left"/>
      <w:pPr>
        <w:ind w:left="360" w:hanging="360"/>
      </w:pPr>
      <w:rPr>
        <w:rFonts w:ascii="Symbol" w:hAnsi="Symbol" w:hint="default"/>
      </w:rPr>
    </w:lvl>
    <w:lvl w:ilvl="1" w:tplc="080C0003">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 w15:restartNumberingAfterBreak="0">
    <w:nsid w:val="099537A4"/>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2B54F2D"/>
    <w:multiLevelType w:val="hybridMultilevel"/>
    <w:tmpl w:val="51DA81CE"/>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134A2ED4"/>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B263522"/>
    <w:multiLevelType w:val="hybridMultilevel"/>
    <w:tmpl w:val="98C428FC"/>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1DED4021"/>
    <w:multiLevelType w:val="multilevel"/>
    <w:tmpl w:val="12F49F1E"/>
    <w:lvl w:ilvl="0">
      <w:start w:val="1"/>
      <w:numFmt w:val="bullet"/>
      <w:lvlText w:val=""/>
      <w:lvlJc w:val="left"/>
      <w:pPr>
        <w:tabs>
          <w:tab w:val="num" w:pos="720"/>
        </w:tabs>
        <w:ind w:left="720" w:hanging="360"/>
      </w:pPr>
      <w:rPr>
        <w:rFonts w:ascii="Symbol" w:hAnsi="Symbol" w:hint="default"/>
        <w:sz w:val="20"/>
      </w:rPr>
    </w:lvl>
    <w:lvl w:ilvl="1">
      <w:start w:val="7"/>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1F52EE"/>
    <w:multiLevelType w:val="hybridMultilevel"/>
    <w:tmpl w:val="C17AE4F8"/>
    <w:lvl w:ilvl="0" w:tplc="0813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9" w15:restartNumberingAfterBreak="0">
    <w:nsid w:val="2C3518BC"/>
    <w:multiLevelType w:val="multilevel"/>
    <w:tmpl w:val="080C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2E134BE1"/>
    <w:multiLevelType w:val="hybridMultilevel"/>
    <w:tmpl w:val="71A8A438"/>
    <w:lvl w:ilvl="0" w:tplc="080C000B">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1" w15:restartNumberingAfterBreak="0">
    <w:nsid w:val="31ED1A2A"/>
    <w:multiLevelType w:val="hybridMultilevel"/>
    <w:tmpl w:val="F53A45BC"/>
    <w:lvl w:ilvl="0" w:tplc="080C000B">
      <w:start w:val="1"/>
      <w:numFmt w:val="bullet"/>
      <w:lvlText w:val=""/>
      <w:lvlJc w:val="left"/>
      <w:pPr>
        <w:tabs>
          <w:tab w:val="num" w:pos="928"/>
        </w:tabs>
        <w:ind w:left="928" w:hanging="360"/>
      </w:pPr>
      <w:rPr>
        <w:rFonts w:ascii="Wingdings" w:hAnsi="Wingdings" w:hint="default"/>
      </w:rPr>
    </w:lvl>
    <w:lvl w:ilvl="1" w:tplc="66A8D846" w:tentative="1">
      <w:start w:val="1"/>
      <w:numFmt w:val="bullet"/>
      <w:lvlText w:val="•"/>
      <w:lvlJc w:val="left"/>
      <w:pPr>
        <w:tabs>
          <w:tab w:val="num" w:pos="1648"/>
        </w:tabs>
        <w:ind w:left="1648" w:hanging="360"/>
      </w:pPr>
      <w:rPr>
        <w:rFonts w:ascii="Arial" w:hAnsi="Arial" w:hint="default"/>
      </w:rPr>
    </w:lvl>
    <w:lvl w:ilvl="2" w:tplc="711EF840" w:tentative="1">
      <w:start w:val="1"/>
      <w:numFmt w:val="bullet"/>
      <w:lvlText w:val="•"/>
      <w:lvlJc w:val="left"/>
      <w:pPr>
        <w:tabs>
          <w:tab w:val="num" w:pos="2368"/>
        </w:tabs>
        <w:ind w:left="2368" w:hanging="360"/>
      </w:pPr>
      <w:rPr>
        <w:rFonts w:ascii="Arial" w:hAnsi="Arial" w:hint="default"/>
      </w:rPr>
    </w:lvl>
    <w:lvl w:ilvl="3" w:tplc="71846324" w:tentative="1">
      <w:start w:val="1"/>
      <w:numFmt w:val="bullet"/>
      <w:lvlText w:val="•"/>
      <w:lvlJc w:val="left"/>
      <w:pPr>
        <w:tabs>
          <w:tab w:val="num" w:pos="3088"/>
        </w:tabs>
        <w:ind w:left="3088" w:hanging="360"/>
      </w:pPr>
      <w:rPr>
        <w:rFonts w:ascii="Arial" w:hAnsi="Arial" w:hint="default"/>
      </w:rPr>
    </w:lvl>
    <w:lvl w:ilvl="4" w:tplc="EC4E149C" w:tentative="1">
      <w:start w:val="1"/>
      <w:numFmt w:val="bullet"/>
      <w:lvlText w:val="•"/>
      <w:lvlJc w:val="left"/>
      <w:pPr>
        <w:tabs>
          <w:tab w:val="num" w:pos="3808"/>
        </w:tabs>
        <w:ind w:left="3808" w:hanging="360"/>
      </w:pPr>
      <w:rPr>
        <w:rFonts w:ascii="Arial" w:hAnsi="Arial" w:hint="default"/>
      </w:rPr>
    </w:lvl>
    <w:lvl w:ilvl="5" w:tplc="E17CD622" w:tentative="1">
      <w:start w:val="1"/>
      <w:numFmt w:val="bullet"/>
      <w:lvlText w:val="•"/>
      <w:lvlJc w:val="left"/>
      <w:pPr>
        <w:tabs>
          <w:tab w:val="num" w:pos="4528"/>
        </w:tabs>
        <w:ind w:left="4528" w:hanging="360"/>
      </w:pPr>
      <w:rPr>
        <w:rFonts w:ascii="Arial" w:hAnsi="Arial" w:hint="default"/>
      </w:rPr>
    </w:lvl>
    <w:lvl w:ilvl="6" w:tplc="57860588" w:tentative="1">
      <w:start w:val="1"/>
      <w:numFmt w:val="bullet"/>
      <w:lvlText w:val="•"/>
      <w:lvlJc w:val="left"/>
      <w:pPr>
        <w:tabs>
          <w:tab w:val="num" w:pos="5248"/>
        </w:tabs>
        <w:ind w:left="5248" w:hanging="360"/>
      </w:pPr>
      <w:rPr>
        <w:rFonts w:ascii="Arial" w:hAnsi="Arial" w:hint="default"/>
      </w:rPr>
    </w:lvl>
    <w:lvl w:ilvl="7" w:tplc="8048B0D2" w:tentative="1">
      <w:start w:val="1"/>
      <w:numFmt w:val="bullet"/>
      <w:lvlText w:val="•"/>
      <w:lvlJc w:val="left"/>
      <w:pPr>
        <w:tabs>
          <w:tab w:val="num" w:pos="5968"/>
        </w:tabs>
        <w:ind w:left="5968" w:hanging="360"/>
      </w:pPr>
      <w:rPr>
        <w:rFonts w:ascii="Arial" w:hAnsi="Arial" w:hint="default"/>
      </w:rPr>
    </w:lvl>
    <w:lvl w:ilvl="8" w:tplc="E6A00E14" w:tentative="1">
      <w:start w:val="1"/>
      <w:numFmt w:val="bullet"/>
      <w:lvlText w:val="•"/>
      <w:lvlJc w:val="left"/>
      <w:pPr>
        <w:tabs>
          <w:tab w:val="num" w:pos="6688"/>
        </w:tabs>
        <w:ind w:left="6688" w:hanging="360"/>
      </w:pPr>
      <w:rPr>
        <w:rFonts w:ascii="Arial" w:hAnsi="Arial" w:hint="default"/>
      </w:rPr>
    </w:lvl>
  </w:abstractNum>
  <w:abstractNum w:abstractNumId="12" w15:restartNumberingAfterBreak="0">
    <w:nsid w:val="33BD1BBC"/>
    <w:multiLevelType w:val="multilevel"/>
    <w:tmpl w:val="734CA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5E0751"/>
    <w:multiLevelType w:val="hybridMultilevel"/>
    <w:tmpl w:val="988CCE56"/>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4" w15:restartNumberingAfterBreak="0">
    <w:nsid w:val="392D3CC0"/>
    <w:multiLevelType w:val="hybridMultilevel"/>
    <w:tmpl w:val="06E4B7B4"/>
    <w:lvl w:ilvl="0" w:tplc="080C000B">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080" w:hanging="360"/>
      </w:pPr>
      <w:rPr>
        <w:rFonts w:ascii="Courier New" w:hAnsi="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5" w15:restartNumberingAfterBreak="0">
    <w:nsid w:val="3FA14E6B"/>
    <w:multiLevelType w:val="hybridMultilevel"/>
    <w:tmpl w:val="5B4E130A"/>
    <w:lvl w:ilvl="0" w:tplc="3708990A">
      <w:start w:val="1"/>
      <w:numFmt w:val="bullet"/>
      <w:lvlText w:val="-"/>
      <w:lvlJc w:val="left"/>
      <w:pPr>
        <w:ind w:left="360" w:hanging="360"/>
      </w:pPr>
      <w:rPr>
        <w:rFonts w:ascii="Calibri" w:eastAsia="Calibri" w:hAnsi="Calibri" w:cs="Times New Roman"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6" w15:restartNumberingAfterBreak="0">
    <w:nsid w:val="501D203B"/>
    <w:multiLevelType w:val="hybridMultilevel"/>
    <w:tmpl w:val="401E52D8"/>
    <w:lvl w:ilvl="0" w:tplc="2B4E9FFE">
      <w:numFmt w:val="bullet"/>
      <w:lvlText w:val="-"/>
      <w:lvlJc w:val="left"/>
      <w:pPr>
        <w:ind w:left="360" w:hanging="360"/>
      </w:pPr>
      <w:rPr>
        <w:rFonts w:ascii="Calibri Light" w:eastAsia="Times New Roman" w:hAnsi="Calibri Light" w:cs="Calibri Light"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7" w15:restartNumberingAfterBreak="0">
    <w:nsid w:val="54B45668"/>
    <w:multiLevelType w:val="hybridMultilevel"/>
    <w:tmpl w:val="F22C4B24"/>
    <w:lvl w:ilvl="0" w:tplc="0813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8" w15:restartNumberingAfterBreak="0">
    <w:nsid w:val="552D5960"/>
    <w:multiLevelType w:val="multilevel"/>
    <w:tmpl w:val="1F06853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592C2AD1"/>
    <w:multiLevelType w:val="hybridMultilevel"/>
    <w:tmpl w:val="6AE2EB30"/>
    <w:lvl w:ilvl="0" w:tplc="080C000B">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0" w15:restartNumberingAfterBreak="0">
    <w:nsid w:val="5C81175F"/>
    <w:multiLevelType w:val="multilevel"/>
    <w:tmpl w:val="D62013C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2D43087"/>
    <w:multiLevelType w:val="hybridMultilevel"/>
    <w:tmpl w:val="08283C6E"/>
    <w:lvl w:ilvl="0" w:tplc="080C0001">
      <w:start w:val="1"/>
      <w:numFmt w:val="bullet"/>
      <w:lvlText w:val=""/>
      <w:lvlJc w:val="left"/>
      <w:pPr>
        <w:ind w:left="360" w:hanging="360"/>
      </w:pPr>
      <w:rPr>
        <w:rFonts w:ascii="Symbol" w:hAnsi="Symbol" w:hint="default"/>
      </w:rPr>
    </w:lvl>
    <w:lvl w:ilvl="1" w:tplc="080C0003">
      <w:start w:val="1"/>
      <w:numFmt w:val="bullet"/>
      <w:lvlText w:val="o"/>
      <w:lvlJc w:val="left"/>
      <w:pPr>
        <w:ind w:left="1080" w:hanging="360"/>
      </w:pPr>
      <w:rPr>
        <w:rFonts w:ascii="Courier New" w:hAnsi="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2" w15:restartNumberingAfterBreak="0">
    <w:nsid w:val="632377FC"/>
    <w:multiLevelType w:val="hybridMultilevel"/>
    <w:tmpl w:val="3CA88868"/>
    <w:lvl w:ilvl="0" w:tplc="080C0011">
      <w:start w:val="1"/>
      <w:numFmt w:val="decimal"/>
      <w:lvlText w:val="%1)"/>
      <w:lvlJc w:val="left"/>
      <w:pPr>
        <w:ind w:left="647" w:hanging="360"/>
      </w:pPr>
      <w:rPr>
        <w:rFonts w:hint="default"/>
      </w:rPr>
    </w:lvl>
    <w:lvl w:ilvl="1" w:tplc="080C0019" w:tentative="1">
      <w:start w:val="1"/>
      <w:numFmt w:val="lowerLetter"/>
      <w:lvlText w:val="%2."/>
      <w:lvlJc w:val="left"/>
      <w:pPr>
        <w:ind w:left="1367" w:hanging="360"/>
      </w:pPr>
    </w:lvl>
    <w:lvl w:ilvl="2" w:tplc="080C001B" w:tentative="1">
      <w:start w:val="1"/>
      <w:numFmt w:val="lowerRoman"/>
      <w:lvlText w:val="%3."/>
      <w:lvlJc w:val="right"/>
      <w:pPr>
        <w:ind w:left="2087" w:hanging="180"/>
      </w:pPr>
    </w:lvl>
    <w:lvl w:ilvl="3" w:tplc="080C000F" w:tentative="1">
      <w:start w:val="1"/>
      <w:numFmt w:val="decimal"/>
      <w:lvlText w:val="%4."/>
      <w:lvlJc w:val="left"/>
      <w:pPr>
        <w:ind w:left="2807" w:hanging="360"/>
      </w:pPr>
    </w:lvl>
    <w:lvl w:ilvl="4" w:tplc="080C0019" w:tentative="1">
      <w:start w:val="1"/>
      <w:numFmt w:val="lowerLetter"/>
      <w:lvlText w:val="%5."/>
      <w:lvlJc w:val="left"/>
      <w:pPr>
        <w:ind w:left="3527" w:hanging="360"/>
      </w:pPr>
    </w:lvl>
    <w:lvl w:ilvl="5" w:tplc="080C001B" w:tentative="1">
      <w:start w:val="1"/>
      <w:numFmt w:val="lowerRoman"/>
      <w:lvlText w:val="%6."/>
      <w:lvlJc w:val="right"/>
      <w:pPr>
        <w:ind w:left="4247" w:hanging="180"/>
      </w:pPr>
    </w:lvl>
    <w:lvl w:ilvl="6" w:tplc="080C000F" w:tentative="1">
      <w:start w:val="1"/>
      <w:numFmt w:val="decimal"/>
      <w:lvlText w:val="%7."/>
      <w:lvlJc w:val="left"/>
      <w:pPr>
        <w:ind w:left="4967" w:hanging="360"/>
      </w:pPr>
    </w:lvl>
    <w:lvl w:ilvl="7" w:tplc="080C0019" w:tentative="1">
      <w:start w:val="1"/>
      <w:numFmt w:val="lowerLetter"/>
      <w:lvlText w:val="%8."/>
      <w:lvlJc w:val="left"/>
      <w:pPr>
        <w:ind w:left="5687" w:hanging="360"/>
      </w:pPr>
    </w:lvl>
    <w:lvl w:ilvl="8" w:tplc="080C001B" w:tentative="1">
      <w:start w:val="1"/>
      <w:numFmt w:val="lowerRoman"/>
      <w:lvlText w:val="%9."/>
      <w:lvlJc w:val="right"/>
      <w:pPr>
        <w:ind w:left="6407" w:hanging="180"/>
      </w:pPr>
    </w:lvl>
  </w:abstractNum>
  <w:abstractNum w:abstractNumId="23" w15:restartNumberingAfterBreak="0">
    <w:nsid w:val="6B961A2A"/>
    <w:multiLevelType w:val="hybridMultilevel"/>
    <w:tmpl w:val="A3DE023A"/>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4" w15:restartNumberingAfterBreak="0">
    <w:nsid w:val="7AE91D22"/>
    <w:multiLevelType w:val="hybridMultilevel"/>
    <w:tmpl w:val="8182DB8A"/>
    <w:lvl w:ilvl="0" w:tplc="080C000B">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num w:numId="1">
    <w:abstractNumId w:val="13"/>
  </w:num>
  <w:num w:numId="2">
    <w:abstractNumId w:val="8"/>
  </w:num>
  <w:num w:numId="3">
    <w:abstractNumId w:val="21"/>
  </w:num>
  <w:num w:numId="4">
    <w:abstractNumId w:val="14"/>
  </w:num>
  <w:num w:numId="5">
    <w:abstractNumId w:val="1"/>
  </w:num>
  <w:num w:numId="6">
    <w:abstractNumId w:val="17"/>
  </w:num>
  <w:num w:numId="7">
    <w:abstractNumId w:val="0"/>
  </w:num>
  <w:num w:numId="8">
    <w:abstractNumId w:val="3"/>
  </w:num>
  <w:num w:numId="9">
    <w:abstractNumId w:val="19"/>
  </w:num>
  <w:num w:numId="10">
    <w:abstractNumId w:val="4"/>
  </w:num>
  <w:num w:numId="11">
    <w:abstractNumId w:val="2"/>
  </w:num>
  <w:num w:numId="12">
    <w:abstractNumId w:val="12"/>
  </w:num>
  <w:num w:numId="13">
    <w:abstractNumId w:val="7"/>
  </w:num>
  <w:num w:numId="14">
    <w:abstractNumId w:val="22"/>
  </w:num>
  <w:num w:numId="15">
    <w:abstractNumId w:val="9"/>
  </w:num>
  <w:num w:numId="16">
    <w:abstractNumId w:val="5"/>
  </w:num>
  <w:num w:numId="17">
    <w:abstractNumId w:val="18"/>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num>
  <w:num w:numId="29">
    <w:abstractNumId w:val="24"/>
  </w:num>
  <w:num w:numId="30">
    <w:abstractNumId w:val="11"/>
  </w:num>
  <w:num w:numId="31">
    <w:abstractNumId w:val="9"/>
  </w:num>
  <w:num w:numId="32">
    <w:abstractNumId w:val="10"/>
  </w:num>
  <w:num w:numId="33">
    <w:abstractNumId w:val="9"/>
  </w:num>
  <w:num w:numId="34">
    <w:abstractNumId w:val="23"/>
  </w:num>
  <w:num w:numId="35">
    <w:abstractNumId w:val="20"/>
  </w:num>
  <w:num w:numId="36">
    <w:abstractNumId w:val="9"/>
  </w:num>
  <w:num w:numId="37">
    <w:abstractNumId w:val="9"/>
  </w:num>
  <w:num w:numId="38">
    <w:abstractNumId w:val="16"/>
  </w:num>
  <w:num w:numId="39">
    <w:abstractNumId w:val="15"/>
  </w:num>
  <w:num w:numId="40">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28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491F"/>
    <w:rsid w:val="00004CC9"/>
    <w:rsid w:val="00006091"/>
    <w:rsid w:val="00010CFA"/>
    <w:rsid w:val="00011CA4"/>
    <w:rsid w:val="0001247A"/>
    <w:rsid w:val="000126FA"/>
    <w:rsid w:val="0001572D"/>
    <w:rsid w:val="000166DC"/>
    <w:rsid w:val="00020068"/>
    <w:rsid w:val="000219CA"/>
    <w:rsid w:val="00033416"/>
    <w:rsid w:val="0003589C"/>
    <w:rsid w:val="000362F9"/>
    <w:rsid w:val="0003689E"/>
    <w:rsid w:val="0004226A"/>
    <w:rsid w:val="00043423"/>
    <w:rsid w:val="00047E63"/>
    <w:rsid w:val="000513E8"/>
    <w:rsid w:val="00051B55"/>
    <w:rsid w:val="000522B6"/>
    <w:rsid w:val="000522BD"/>
    <w:rsid w:val="0005458A"/>
    <w:rsid w:val="00057265"/>
    <w:rsid w:val="0006254A"/>
    <w:rsid w:val="00062E3A"/>
    <w:rsid w:val="00063355"/>
    <w:rsid w:val="00064C87"/>
    <w:rsid w:val="00065E01"/>
    <w:rsid w:val="0008036C"/>
    <w:rsid w:val="00083594"/>
    <w:rsid w:val="00090337"/>
    <w:rsid w:val="00096260"/>
    <w:rsid w:val="00096C09"/>
    <w:rsid w:val="000A1328"/>
    <w:rsid w:val="000A2AE2"/>
    <w:rsid w:val="000A2E25"/>
    <w:rsid w:val="000A3C92"/>
    <w:rsid w:val="000A3D63"/>
    <w:rsid w:val="000A53B8"/>
    <w:rsid w:val="000B10CC"/>
    <w:rsid w:val="000B2FAF"/>
    <w:rsid w:val="000B6CD4"/>
    <w:rsid w:val="000B6FB7"/>
    <w:rsid w:val="000D0377"/>
    <w:rsid w:val="000D0901"/>
    <w:rsid w:val="000D0DB3"/>
    <w:rsid w:val="000D29A2"/>
    <w:rsid w:val="000E05F8"/>
    <w:rsid w:val="000E0FBE"/>
    <w:rsid w:val="000E7A37"/>
    <w:rsid w:val="000F1B20"/>
    <w:rsid w:val="000F2162"/>
    <w:rsid w:val="000F34C6"/>
    <w:rsid w:val="000F4902"/>
    <w:rsid w:val="000F4B23"/>
    <w:rsid w:val="000F5E51"/>
    <w:rsid w:val="000F5E5E"/>
    <w:rsid w:val="00100331"/>
    <w:rsid w:val="00102B00"/>
    <w:rsid w:val="00102EEF"/>
    <w:rsid w:val="00104E45"/>
    <w:rsid w:val="001054E1"/>
    <w:rsid w:val="001161B4"/>
    <w:rsid w:val="00117DA3"/>
    <w:rsid w:val="00131850"/>
    <w:rsid w:val="00133251"/>
    <w:rsid w:val="00135256"/>
    <w:rsid w:val="00142212"/>
    <w:rsid w:val="00142837"/>
    <w:rsid w:val="00143DCA"/>
    <w:rsid w:val="001473CC"/>
    <w:rsid w:val="001474D2"/>
    <w:rsid w:val="00153EDA"/>
    <w:rsid w:val="00153F93"/>
    <w:rsid w:val="0015428F"/>
    <w:rsid w:val="001576A5"/>
    <w:rsid w:val="001607DC"/>
    <w:rsid w:val="001613AF"/>
    <w:rsid w:val="00163AE2"/>
    <w:rsid w:val="001646D7"/>
    <w:rsid w:val="00164B66"/>
    <w:rsid w:val="00164FB5"/>
    <w:rsid w:val="00174F94"/>
    <w:rsid w:val="001767C4"/>
    <w:rsid w:val="00186F3B"/>
    <w:rsid w:val="001902AE"/>
    <w:rsid w:val="00194E99"/>
    <w:rsid w:val="00196D73"/>
    <w:rsid w:val="001A0964"/>
    <w:rsid w:val="001A3A19"/>
    <w:rsid w:val="001A64E9"/>
    <w:rsid w:val="001A67AC"/>
    <w:rsid w:val="001A6E42"/>
    <w:rsid w:val="001B11C3"/>
    <w:rsid w:val="001B12DA"/>
    <w:rsid w:val="001B49D2"/>
    <w:rsid w:val="001C133E"/>
    <w:rsid w:val="001C5E67"/>
    <w:rsid w:val="001C6DC0"/>
    <w:rsid w:val="001C7CD8"/>
    <w:rsid w:val="001D20DF"/>
    <w:rsid w:val="001D27C1"/>
    <w:rsid w:val="001D5021"/>
    <w:rsid w:val="001E6D51"/>
    <w:rsid w:val="001E7D47"/>
    <w:rsid w:val="001F02D9"/>
    <w:rsid w:val="00200A91"/>
    <w:rsid w:val="00201A82"/>
    <w:rsid w:val="002032EB"/>
    <w:rsid w:val="0020529A"/>
    <w:rsid w:val="00210945"/>
    <w:rsid w:val="00211BAA"/>
    <w:rsid w:val="00214BD9"/>
    <w:rsid w:val="00215BF9"/>
    <w:rsid w:val="00217D66"/>
    <w:rsid w:val="00220514"/>
    <w:rsid w:val="00223CCD"/>
    <w:rsid w:val="0022459D"/>
    <w:rsid w:val="00225102"/>
    <w:rsid w:val="002251FA"/>
    <w:rsid w:val="002272BB"/>
    <w:rsid w:val="00230CE6"/>
    <w:rsid w:val="00231788"/>
    <w:rsid w:val="00241B09"/>
    <w:rsid w:val="00246B3E"/>
    <w:rsid w:val="00251147"/>
    <w:rsid w:val="00251267"/>
    <w:rsid w:val="00251D7F"/>
    <w:rsid w:val="00255CDE"/>
    <w:rsid w:val="00256788"/>
    <w:rsid w:val="00256B6E"/>
    <w:rsid w:val="0026403C"/>
    <w:rsid w:val="002646D0"/>
    <w:rsid w:val="00266472"/>
    <w:rsid w:val="002733DF"/>
    <w:rsid w:val="0028035A"/>
    <w:rsid w:val="00283082"/>
    <w:rsid w:val="0028449F"/>
    <w:rsid w:val="0029158F"/>
    <w:rsid w:val="002916F4"/>
    <w:rsid w:val="00291894"/>
    <w:rsid w:val="002927B9"/>
    <w:rsid w:val="00294BA5"/>
    <w:rsid w:val="00295D0E"/>
    <w:rsid w:val="00297952"/>
    <w:rsid w:val="002A06A1"/>
    <w:rsid w:val="002A15BA"/>
    <w:rsid w:val="002A27ED"/>
    <w:rsid w:val="002A43FD"/>
    <w:rsid w:val="002B20F9"/>
    <w:rsid w:val="002B2151"/>
    <w:rsid w:val="002C3D15"/>
    <w:rsid w:val="002C5696"/>
    <w:rsid w:val="002C5A08"/>
    <w:rsid w:val="002C7CCD"/>
    <w:rsid w:val="002D23AC"/>
    <w:rsid w:val="002D3E3B"/>
    <w:rsid w:val="002D54F2"/>
    <w:rsid w:val="002D6922"/>
    <w:rsid w:val="002E0641"/>
    <w:rsid w:val="002E1437"/>
    <w:rsid w:val="002E36B1"/>
    <w:rsid w:val="002E3D26"/>
    <w:rsid w:val="002E5D3A"/>
    <w:rsid w:val="002F427D"/>
    <w:rsid w:val="002F4AA8"/>
    <w:rsid w:val="00301F82"/>
    <w:rsid w:val="00305292"/>
    <w:rsid w:val="003175C6"/>
    <w:rsid w:val="003201EC"/>
    <w:rsid w:val="00324731"/>
    <w:rsid w:val="00325A3E"/>
    <w:rsid w:val="003269BA"/>
    <w:rsid w:val="0033611D"/>
    <w:rsid w:val="003374B9"/>
    <w:rsid w:val="00340A12"/>
    <w:rsid w:val="00341F7B"/>
    <w:rsid w:val="00343343"/>
    <w:rsid w:val="003445C9"/>
    <w:rsid w:val="003511BF"/>
    <w:rsid w:val="00357255"/>
    <w:rsid w:val="003628ED"/>
    <w:rsid w:val="00363EB1"/>
    <w:rsid w:val="00363EEB"/>
    <w:rsid w:val="003665D5"/>
    <w:rsid w:val="00367D26"/>
    <w:rsid w:val="003704ED"/>
    <w:rsid w:val="00372FC1"/>
    <w:rsid w:val="00373DD8"/>
    <w:rsid w:val="0037411A"/>
    <w:rsid w:val="0037772F"/>
    <w:rsid w:val="00380DE2"/>
    <w:rsid w:val="003813F6"/>
    <w:rsid w:val="003838F9"/>
    <w:rsid w:val="0038537F"/>
    <w:rsid w:val="00386E48"/>
    <w:rsid w:val="00393D38"/>
    <w:rsid w:val="00397BA8"/>
    <w:rsid w:val="003A04D6"/>
    <w:rsid w:val="003A2509"/>
    <w:rsid w:val="003A4DA2"/>
    <w:rsid w:val="003B12B8"/>
    <w:rsid w:val="003B3726"/>
    <w:rsid w:val="003B5C7A"/>
    <w:rsid w:val="003B5EB2"/>
    <w:rsid w:val="003C0ED1"/>
    <w:rsid w:val="003C1705"/>
    <w:rsid w:val="003C2F0F"/>
    <w:rsid w:val="003C7FCC"/>
    <w:rsid w:val="003D3B74"/>
    <w:rsid w:val="003E13AE"/>
    <w:rsid w:val="003E21A6"/>
    <w:rsid w:val="003E2C6C"/>
    <w:rsid w:val="003F7755"/>
    <w:rsid w:val="003F7F6A"/>
    <w:rsid w:val="004016BA"/>
    <w:rsid w:val="004017A9"/>
    <w:rsid w:val="0040338C"/>
    <w:rsid w:val="00404759"/>
    <w:rsid w:val="00406E2D"/>
    <w:rsid w:val="00417D75"/>
    <w:rsid w:val="004256C7"/>
    <w:rsid w:val="00427387"/>
    <w:rsid w:val="00430FB2"/>
    <w:rsid w:val="004318D5"/>
    <w:rsid w:val="00432671"/>
    <w:rsid w:val="00434CDF"/>
    <w:rsid w:val="00434FA4"/>
    <w:rsid w:val="00436750"/>
    <w:rsid w:val="00436CC4"/>
    <w:rsid w:val="0044299D"/>
    <w:rsid w:val="004461C4"/>
    <w:rsid w:val="00447815"/>
    <w:rsid w:val="004523C5"/>
    <w:rsid w:val="00456433"/>
    <w:rsid w:val="004617E2"/>
    <w:rsid w:val="00462008"/>
    <w:rsid w:val="00466D49"/>
    <w:rsid w:val="00470466"/>
    <w:rsid w:val="00471547"/>
    <w:rsid w:val="00471E8C"/>
    <w:rsid w:val="004728E8"/>
    <w:rsid w:val="004734F2"/>
    <w:rsid w:val="0047662D"/>
    <w:rsid w:val="00476CF8"/>
    <w:rsid w:val="00480DEF"/>
    <w:rsid w:val="00481528"/>
    <w:rsid w:val="00481727"/>
    <w:rsid w:val="00482C05"/>
    <w:rsid w:val="00485B73"/>
    <w:rsid w:val="0048610C"/>
    <w:rsid w:val="004900BD"/>
    <w:rsid w:val="00491A67"/>
    <w:rsid w:val="00491B00"/>
    <w:rsid w:val="00492BC1"/>
    <w:rsid w:val="004945DC"/>
    <w:rsid w:val="00494B8E"/>
    <w:rsid w:val="004954E2"/>
    <w:rsid w:val="004A1110"/>
    <w:rsid w:val="004A1B99"/>
    <w:rsid w:val="004A2D40"/>
    <w:rsid w:val="004A35ED"/>
    <w:rsid w:val="004A4828"/>
    <w:rsid w:val="004A7190"/>
    <w:rsid w:val="004B13C0"/>
    <w:rsid w:val="004B1599"/>
    <w:rsid w:val="004B1B68"/>
    <w:rsid w:val="004B2544"/>
    <w:rsid w:val="004C5192"/>
    <w:rsid w:val="004D0E8E"/>
    <w:rsid w:val="004D1F14"/>
    <w:rsid w:val="004E036E"/>
    <w:rsid w:val="004E0FB9"/>
    <w:rsid w:val="004E2BEA"/>
    <w:rsid w:val="004E312F"/>
    <w:rsid w:val="004E3369"/>
    <w:rsid w:val="004F6776"/>
    <w:rsid w:val="004F7B93"/>
    <w:rsid w:val="00500CA6"/>
    <w:rsid w:val="00502A65"/>
    <w:rsid w:val="005031A7"/>
    <w:rsid w:val="00503E77"/>
    <w:rsid w:val="005072B1"/>
    <w:rsid w:val="005117CA"/>
    <w:rsid w:val="00511C4C"/>
    <w:rsid w:val="00512EF3"/>
    <w:rsid w:val="00520C43"/>
    <w:rsid w:val="0052428B"/>
    <w:rsid w:val="00527CA7"/>
    <w:rsid w:val="00531019"/>
    <w:rsid w:val="00532A64"/>
    <w:rsid w:val="00532B4A"/>
    <w:rsid w:val="00537006"/>
    <w:rsid w:val="00537FAB"/>
    <w:rsid w:val="00541888"/>
    <w:rsid w:val="005439CB"/>
    <w:rsid w:val="00546E4E"/>
    <w:rsid w:val="0054702F"/>
    <w:rsid w:val="005550FE"/>
    <w:rsid w:val="005556CD"/>
    <w:rsid w:val="00556D7C"/>
    <w:rsid w:val="00557355"/>
    <w:rsid w:val="00557C6F"/>
    <w:rsid w:val="00560CD5"/>
    <w:rsid w:val="00561F81"/>
    <w:rsid w:val="00563986"/>
    <w:rsid w:val="00563B71"/>
    <w:rsid w:val="0056433A"/>
    <w:rsid w:val="00570CEE"/>
    <w:rsid w:val="005729D9"/>
    <w:rsid w:val="00573D01"/>
    <w:rsid w:val="00575C63"/>
    <w:rsid w:val="00580C31"/>
    <w:rsid w:val="00584442"/>
    <w:rsid w:val="00585D0A"/>
    <w:rsid w:val="00586692"/>
    <w:rsid w:val="005866A9"/>
    <w:rsid w:val="00586DC6"/>
    <w:rsid w:val="00590457"/>
    <w:rsid w:val="00590E84"/>
    <w:rsid w:val="00592020"/>
    <w:rsid w:val="005A08E7"/>
    <w:rsid w:val="005A20C5"/>
    <w:rsid w:val="005A4385"/>
    <w:rsid w:val="005A4A04"/>
    <w:rsid w:val="005A4F31"/>
    <w:rsid w:val="005B0A43"/>
    <w:rsid w:val="005B49A3"/>
    <w:rsid w:val="005C0CF9"/>
    <w:rsid w:val="005C0D71"/>
    <w:rsid w:val="005C4E75"/>
    <w:rsid w:val="005C7DEF"/>
    <w:rsid w:val="005D387A"/>
    <w:rsid w:val="005D56FA"/>
    <w:rsid w:val="005D6A9E"/>
    <w:rsid w:val="005E4B31"/>
    <w:rsid w:val="005F0FB0"/>
    <w:rsid w:val="005F268C"/>
    <w:rsid w:val="005F6267"/>
    <w:rsid w:val="005F65C4"/>
    <w:rsid w:val="005F7A4A"/>
    <w:rsid w:val="0060175E"/>
    <w:rsid w:val="0060201A"/>
    <w:rsid w:val="00603DE8"/>
    <w:rsid w:val="00605227"/>
    <w:rsid w:val="0060792F"/>
    <w:rsid w:val="00607D0F"/>
    <w:rsid w:val="0061231B"/>
    <w:rsid w:val="00615A41"/>
    <w:rsid w:val="0062066B"/>
    <w:rsid w:val="006238A7"/>
    <w:rsid w:val="00624810"/>
    <w:rsid w:val="006255A2"/>
    <w:rsid w:val="006263E1"/>
    <w:rsid w:val="006302BE"/>
    <w:rsid w:val="006346C5"/>
    <w:rsid w:val="0063471A"/>
    <w:rsid w:val="00641053"/>
    <w:rsid w:val="00642E5A"/>
    <w:rsid w:val="0064342C"/>
    <w:rsid w:val="0064565C"/>
    <w:rsid w:val="006463D6"/>
    <w:rsid w:val="00656B04"/>
    <w:rsid w:val="0066210A"/>
    <w:rsid w:val="00662A8F"/>
    <w:rsid w:val="006642A4"/>
    <w:rsid w:val="006664E8"/>
    <w:rsid w:val="0067005D"/>
    <w:rsid w:val="006764B1"/>
    <w:rsid w:val="00676F8F"/>
    <w:rsid w:val="006820FF"/>
    <w:rsid w:val="00683304"/>
    <w:rsid w:val="00683798"/>
    <w:rsid w:val="00683B58"/>
    <w:rsid w:val="006841F3"/>
    <w:rsid w:val="00684CA2"/>
    <w:rsid w:val="0068648B"/>
    <w:rsid w:val="006904DD"/>
    <w:rsid w:val="00691331"/>
    <w:rsid w:val="00691E4C"/>
    <w:rsid w:val="006921AC"/>
    <w:rsid w:val="00692D37"/>
    <w:rsid w:val="00694CE4"/>
    <w:rsid w:val="00696DAE"/>
    <w:rsid w:val="006976E7"/>
    <w:rsid w:val="006A3280"/>
    <w:rsid w:val="006A35F0"/>
    <w:rsid w:val="006A3DE7"/>
    <w:rsid w:val="006A59CC"/>
    <w:rsid w:val="006B7000"/>
    <w:rsid w:val="006B7619"/>
    <w:rsid w:val="006C11A7"/>
    <w:rsid w:val="006C11F4"/>
    <w:rsid w:val="006C140B"/>
    <w:rsid w:val="006C4CFB"/>
    <w:rsid w:val="006D07C0"/>
    <w:rsid w:val="006D2438"/>
    <w:rsid w:val="006D2BAB"/>
    <w:rsid w:val="006D3141"/>
    <w:rsid w:val="006D3AD4"/>
    <w:rsid w:val="006D7856"/>
    <w:rsid w:val="006E13B5"/>
    <w:rsid w:val="006E4A5E"/>
    <w:rsid w:val="006F427B"/>
    <w:rsid w:val="006F52C3"/>
    <w:rsid w:val="006F5CFC"/>
    <w:rsid w:val="00704E2C"/>
    <w:rsid w:val="00705F21"/>
    <w:rsid w:val="00706101"/>
    <w:rsid w:val="007074F6"/>
    <w:rsid w:val="007137BB"/>
    <w:rsid w:val="00713F49"/>
    <w:rsid w:val="00714330"/>
    <w:rsid w:val="00714DD4"/>
    <w:rsid w:val="00717146"/>
    <w:rsid w:val="007236B1"/>
    <w:rsid w:val="007246C6"/>
    <w:rsid w:val="0072473E"/>
    <w:rsid w:val="007258ED"/>
    <w:rsid w:val="00731C6A"/>
    <w:rsid w:val="007349A7"/>
    <w:rsid w:val="007375D7"/>
    <w:rsid w:val="007415B4"/>
    <w:rsid w:val="00742BFA"/>
    <w:rsid w:val="00742C18"/>
    <w:rsid w:val="00742DFF"/>
    <w:rsid w:val="007460A1"/>
    <w:rsid w:val="00752DBC"/>
    <w:rsid w:val="007556EB"/>
    <w:rsid w:val="00756048"/>
    <w:rsid w:val="00757BAC"/>
    <w:rsid w:val="00761835"/>
    <w:rsid w:val="00761AA7"/>
    <w:rsid w:val="00762559"/>
    <w:rsid w:val="0076282E"/>
    <w:rsid w:val="00762F1E"/>
    <w:rsid w:val="00763793"/>
    <w:rsid w:val="00764B93"/>
    <w:rsid w:val="00766347"/>
    <w:rsid w:val="00770155"/>
    <w:rsid w:val="00771C4C"/>
    <w:rsid w:val="007767DF"/>
    <w:rsid w:val="00780CEA"/>
    <w:rsid w:val="00782925"/>
    <w:rsid w:val="0078541B"/>
    <w:rsid w:val="0079040C"/>
    <w:rsid w:val="007904AA"/>
    <w:rsid w:val="00795AE6"/>
    <w:rsid w:val="007A0878"/>
    <w:rsid w:val="007A41C0"/>
    <w:rsid w:val="007A5A44"/>
    <w:rsid w:val="007B1F2F"/>
    <w:rsid w:val="007B3A3C"/>
    <w:rsid w:val="007C3FD1"/>
    <w:rsid w:val="007C58C8"/>
    <w:rsid w:val="007D021D"/>
    <w:rsid w:val="007D32A4"/>
    <w:rsid w:val="007D7962"/>
    <w:rsid w:val="007E0328"/>
    <w:rsid w:val="007E37C1"/>
    <w:rsid w:val="007E3D6B"/>
    <w:rsid w:val="007E4901"/>
    <w:rsid w:val="007E4CC5"/>
    <w:rsid w:val="007E573F"/>
    <w:rsid w:val="007F351D"/>
    <w:rsid w:val="007F6197"/>
    <w:rsid w:val="00807979"/>
    <w:rsid w:val="008119B6"/>
    <w:rsid w:val="008156E5"/>
    <w:rsid w:val="00821121"/>
    <w:rsid w:val="00825535"/>
    <w:rsid w:val="00827838"/>
    <w:rsid w:val="00827B81"/>
    <w:rsid w:val="00833B43"/>
    <w:rsid w:val="0083677B"/>
    <w:rsid w:val="008407E9"/>
    <w:rsid w:val="00842764"/>
    <w:rsid w:val="00850964"/>
    <w:rsid w:val="00850E49"/>
    <w:rsid w:val="00854487"/>
    <w:rsid w:val="00854B45"/>
    <w:rsid w:val="0085545B"/>
    <w:rsid w:val="00855F62"/>
    <w:rsid w:val="008573B8"/>
    <w:rsid w:val="00860617"/>
    <w:rsid w:val="008614F4"/>
    <w:rsid w:val="00866594"/>
    <w:rsid w:val="00866F77"/>
    <w:rsid w:val="0086759C"/>
    <w:rsid w:val="008714C4"/>
    <w:rsid w:val="00876BDE"/>
    <w:rsid w:val="00877DD2"/>
    <w:rsid w:val="00880286"/>
    <w:rsid w:val="00882501"/>
    <w:rsid w:val="008832DB"/>
    <w:rsid w:val="00885866"/>
    <w:rsid w:val="00885EC4"/>
    <w:rsid w:val="008903E5"/>
    <w:rsid w:val="00890763"/>
    <w:rsid w:val="00894191"/>
    <w:rsid w:val="008962A7"/>
    <w:rsid w:val="008A0A8E"/>
    <w:rsid w:val="008A29A4"/>
    <w:rsid w:val="008A3932"/>
    <w:rsid w:val="008A59FE"/>
    <w:rsid w:val="008A6E68"/>
    <w:rsid w:val="008B0046"/>
    <w:rsid w:val="008B0821"/>
    <w:rsid w:val="008B2E93"/>
    <w:rsid w:val="008B7833"/>
    <w:rsid w:val="008B7F6E"/>
    <w:rsid w:val="008C0806"/>
    <w:rsid w:val="008C1E1B"/>
    <w:rsid w:val="008C25B4"/>
    <w:rsid w:val="008C4670"/>
    <w:rsid w:val="008C4B3C"/>
    <w:rsid w:val="008D3969"/>
    <w:rsid w:val="008D6DFE"/>
    <w:rsid w:val="008E2F7C"/>
    <w:rsid w:val="008E4953"/>
    <w:rsid w:val="008F09D9"/>
    <w:rsid w:val="008F331B"/>
    <w:rsid w:val="008F4D36"/>
    <w:rsid w:val="008F6F6E"/>
    <w:rsid w:val="00900E87"/>
    <w:rsid w:val="0090151D"/>
    <w:rsid w:val="00903374"/>
    <w:rsid w:val="00903EB3"/>
    <w:rsid w:val="00904DB3"/>
    <w:rsid w:val="00907BED"/>
    <w:rsid w:val="009117E5"/>
    <w:rsid w:val="00912551"/>
    <w:rsid w:val="00923379"/>
    <w:rsid w:val="0093230A"/>
    <w:rsid w:val="00932D1C"/>
    <w:rsid w:val="00934420"/>
    <w:rsid w:val="00934611"/>
    <w:rsid w:val="009349B1"/>
    <w:rsid w:val="0093655D"/>
    <w:rsid w:val="00936EC2"/>
    <w:rsid w:val="0094295A"/>
    <w:rsid w:val="009563BF"/>
    <w:rsid w:val="00957EBD"/>
    <w:rsid w:val="00964B6B"/>
    <w:rsid w:val="00965B6A"/>
    <w:rsid w:val="00966B60"/>
    <w:rsid w:val="009671B9"/>
    <w:rsid w:val="00974DFC"/>
    <w:rsid w:val="00974EB5"/>
    <w:rsid w:val="00975DE6"/>
    <w:rsid w:val="009772C9"/>
    <w:rsid w:val="009776DE"/>
    <w:rsid w:val="009816D9"/>
    <w:rsid w:val="0098315E"/>
    <w:rsid w:val="0098423E"/>
    <w:rsid w:val="00986576"/>
    <w:rsid w:val="00986969"/>
    <w:rsid w:val="0099172E"/>
    <w:rsid w:val="00992499"/>
    <w:rsid w:val="009934F6"/>
    <w:rsid w:val="00995249"/>
    <w:rsid w:val="0099616A"/>
    <w:rsid w:val="00996C08"/>
    <w:rsid w:val="009A1ED9"/>
    <w:rsid w:val="009A25B1"/>
    <w:rsid w:val="009A77A7"/>
    <w:rsid w:val="009B1EEB"/>
    <w:rsid w:val="009B4B81"/>
    <w:rsid w:val="009B65B2"/>
    <w:rsid w:val="009B76E2"/>
    <w:rsid w:val="009C0A5F"/>
    <w:rsid w:val="009C1141"/>
    <w:rsid w:val="009C2DD4"/>
    <w:rsid w:val="009C67C8"/>
    <w:rsid w:val="009C7C11"/>
    <w:rsid w:val="009D0989"/>
    <w:rsid w:val="009D09A4"/>
    <w:rsid w:val="009D2345"/>
    <w:rsid w:val="009D2D50"/>
    <w:rsid w:val="009D3E77"/>
    <w:rsid w:val="009D43D7"/>
    <w:rsid w:val="009E2981"/>
    <w:rsid w:val="009E4CB9"/>
    <w:rsid w:val="009E69E6"/>
    <w:rsid w:val="009E6C6D"/>
    <w:rsid w:val="009E7BFE"/>
    <w:rsid w:val="009F25F6"/>
    <w:rsid w:val="009F2656"/>
    <w:rsid w:val="009F2EC4"/>
    <w:rsid w:val="009F5695"/>
    <w:rsid w:val="009F60F7"/>
    <w:rsid w:val="00A01BBA"/>
    <w:rsid w:val="00A01C64"/>
    <w:rsid w:val="00A06F00"/>
    <w:rsid w:val="00A10D39"/>
    <w:rsid w:val="00A11104"/>
    <w:rsid w:val="00A13586"/>
    <w:rsid w:val="00A1465F"/>
    <w:rsid w:val="00A26DB2"/>
    <w:rsid w:val="00A34C82"/>
    <w:rsid w:val="00A414FA"/>
    <w:rsid w:val="00A41E51"/>
    <w:rsid w:val="00A44052"/>
    <w:rsid w:val="00A46019"/>
    <w:rsid w:val="00A50DDC"/>
    <w:rsid w:val="00A52A7E"/>
    <w:rsid w:val="00A553EE"/>
    <w:rsid w:val="00A6229E"/>
    <w:rsid w:val="00A63256"/>
    <w:rsid w:val="00A6474F"/>
    <w:rsid w:val="00A65E90"/>
    <w:rsid w:val="00A702FD"/>
    <w:rsid w:val="00A71502"/>
    <w:rsid w:val="00A71D73"/>
    <w:rsid w:val="00A72464"/>
    <w:rsid w:val="00A72BCA"/>
    <w:rsid w:val="00A75211"/>
    <w:rsid w:val="00A80691"/>
    <w:rsid w:val="00A82540"/>
    <w:rsid w:val="00A826FA"/>
    <w:rsid w:val="00A82E69"/>
    <w:rsid w:val="00A859B2"/>
    <w:rsid w:val="00A86B2B"/>
    <w:rsid w:val="00A87024"/>
    <w:rsid w:val="00A91416"/>
    <w:rsid w:val="00A91FA0"/>
    <w:rsid w:val="00A92189"/>
    <w:rsid w:val="00A939DD"/>
    <w:rsid w:val="00A939E9"/>
    <w:rsid w:val="00A94012"/>
    <w:rsid w:val="00A95972"/>
    <w:rsid w:val="00A9791E"/>
    <w:rsid w:val="00AA3B22"/>
    <w:rsid w:val="00AA4292"/>
    <w:rsid w:val="00AA4BE2"/>
    <w:rsid w:val="00AA586D"/>
    <w:rsid w:val="00AA7984"/>
    <w:rsid w:val="00AB11C6"/>
    <w:rsid w:val="00AB2374"/>
    <w:rsid w:val="00AB3392"/>
    <w:rsid w:val="00AB5519"/>
    <w:rsid w:val="00AC1116"/>
    <w:rsid w:val="00AC167B"/>
    <w:rsid w:val="00AC1FC9"/>
    <w:rsid w:val="00AC429B"/>
    <w:rsid w:val="00AC4C2B"/>
    <w:rsid w:val="00AD2257"/>
    <w:rsid w:val="00AD3AC1"/>
    <w:rsid w:val="00AD4E94"/>
    <w:rsid w:val="00AD56E2"/>
    <w:rsid w:val="00AD5D00"/>
    <w:rsid w:val="00AE2106"/>
    <w:rsid w:val="00AE5240"/>
    <w:rsid w:val="00AE6247"/>
    <w:rsid w:val="00AF2C9B"/>
    <w:rsid w:val="00AF7CDE"/>
    <w:rsid w:val="00B035B5"/>
    <w:rsid w:val="00B121F8"/>
    <w:rsid w:val="00B20534"/>
    <w:rsid w:val="00B3398C"/>
    <w:rsid w:val="00B41915"/>
    <w:rsid w:val="00B528D4"/>
    <w:rsid w:val="00B63ED0"/>
    <w:rsid w:val="00B65AEC"/>
    <w:rsid w:val="00B6796D"/>
    <w:rsid w:val="00B70174"/>
    <w:rsid w:val="00B71E0D"/>
    <w:rsid w:val="00B732DB"/>
    <w:rsid w:val="00B73D73"/>
    <w:rsid w:val="00B776FC"/>
    <w:rsid w:val="00B84FAC"/>
    <w:rsid w:val="00B8583B"/>
    <w:rsid w:val="00B858C3"/>
    <w:rsid w:val="00B85E23"/>
    <w:rsid w:val="00B9076A"/>
    <w:rsid w:val="00B9405C"/>
    <w:rsid w:val="00B94504"/>
    <w:rsid w:val="00B945EB"/>
    <w:rsid w:val="00BA27D2"/>
    <w:rsid w:val="00BA3035"/>
    <w:rsid w:val="00BA38A2"/>
    <w:rsid w:val="00BA632C"/>
    <w:rsid w:val="00BA686B"/>
    <w:rsid w:val="00BA7BA0"/>
    <w:rsid w:val="00BB15B5"/>
    <w:rsid w:val="00BB214D"/>
    <w:rsid w:val="00BB41F7"/>
    <w:rsid w:val="00BC4454"/>
    <w:rsid w:val="00BC4DE9"/>
    <w:rsid w:val="00BD0A8A"/>
    <w:rsid w:val="00BD5748"/>
    <w:rsid w:val="00BE10EB"/>
    <w:rsid w:val="00BE1FC4"/>
    <w:rsid w:val="00BE23FE"/>
    <w:rsid w:val="00BE4496"/>
    <w:rsid w:val="00BE5642"/>
    <w:rsid w:val="00BF09C1"/>
    <w:rsid w:val="00BF2C08"/>
    <w:rsid w:val="00BF4CC7"/>
    <w:rsid w:val="00BF5811"/>
    <w:rsid w:val="00BF5A57"/>
    <w:rsid w:val="00BF5B59"/>
    <w:rsid w:val="00BF5DA2"/>
    <w:rsid w:val="00C00C6A"/>
    <w:rsid w:val="00C0404C"/>
    <w:rsid w:val="00C05458"/>
    <w:rsid w:val="00C072A0"/>
    <w:rsid w:val="00C119EA"/>
    <w:rsid w:val="00C132F2"/>
    <w:rsid w:val="00C167AB"/>
    <w:rsid w:val="00C20228"/>
    <w:rsid w:val="00C221E9"/>
    <w:rsid w:val="00C2242E"/>
    <w:rsid w:val="00C325CD"/>
    <w:rsid w:val="00C36926"/>
    <w:rsid w:val="00C37878"/>
    <w:rsid w:val="00C4458C"/>
    <w:rsid w:val="00C45885"/>
    <w:rsid w:val="00C510C8"/>
    <w:rsid w:val="00C519E7"/>
    <w:rsid w:val="00C52836"/>
    <w:rsid w:val="00C5362D"/>
    <w:rsid w:val="00C57E66"/>
    <w:rsid w:val="00C661D6"/>
    <w:rsid w:val="00C66CAE"/>
    <w:rsid w:val="00C66E25"/>
    <w:rsid w:val="00C66EEF"/>
    <w:rsid w:val="00C67D10"/>
    <w:rsid w:val="00C75A27"/>
    <w:rsid w:val="00C80659"/>
    <w:rsid w:val="00C82272"/>
    <w:rsid w:val="00C82295"/>
    <w:rsid w:val="00C83D53"/>
    <w:rsid w:val="00C8402C"/>
    <w:rsid w:val="00C87F0C"/>
    <w:rsid w:val="00C90BE5"/>
    <w:rsid w:val="00C92892"/>
    <w:rsid w:val="00C9408C"/>
    <w:rsid w:val="00C94A67"/>
    <w:rsid w:val="00C960DD"/>
    <w:rsid w:val="00CA2D05"/>
    <w:rsid w:val="00CA6A60"/>
    <w:rsid w:val="00CA6DAF"/>
    <w:rsid w:val="00CB0224"/>
    <w:rsid w:val="00CB48E9"/>
    <w:rsid w:val="00CB5739"/>
    <w:rsid w:val="00CB5F86"/>
    <w:rsid w:val="00CB7685"/>
    <w:rsid w:val="00CC15FA"/>
    <w:rsid w:val="00CC24AB"/>
    <w:rsid w:val="00CC331D"/>
    <w:rsid w:val="00CC3C1D"/>
    <w:rsid w:val="00CC4947"/>
    <w:rsid w:val="00CC66AF"/>
    <w:rsid w:val="00CC6A7C"/>
    <w:rsid w:val="00CD0714"/>
    <w:rsid w:val="00CD10E4"/>
    <w:rsid w:val="00CD19E4"/>
    <w:rsid w:val="00CD20AB"/>
    <w:rsid w:val="00CD34A7"/>
    <w:rsid w:val="00CD4D40"/>
    <w:rsid w:val="00CF2F57"/>
    <w:rsid w:val="00CF3276"/>
    <w:rsid w:val="00CF532D"/>
    <w:rsid w:val="00D004C6"/>
    <w:rsid w:val="00D05F1C"/>
    <w:rsid w:val="00D14018"/>
    <w:rsid w:val="00D168FB"/>
    <w:rsid w:val="00D22857"/>
    <w:rsid w:val="00D26AC3"/>
    <w:rsid w:val="00D26FB5"/>
    <w:rsid w:val="00D302BF"/>
    <w:rsid w:val="00D311E1"/>
    <w:rsid w:val="00D319CD"/>
    <w:rsid w:val="00D31AD0"/>
    <w:rsid w:val="00D3314B"/>
    <w:rsid w:val="00D34115"/>
    <w:rsid w:val="00D34A00"/>
    <w:rsid w:val="00D41D16"/>
    <w:rsid w:val="00D42F88"/>
    <w:rsid w:val="00D4346B"/>
    <w:rsid w:val="00D440C2"/>
    <w:rsid w:val="00D4499C"/>
    <w:rsid w:val="00D463D9"/>
    <w:rsid w:val="00D5116C"/>
    <w:rsid w:val="00D541D8"/>
    <w:rsid w:val="00D5692D"/>
    <w:rsid w:val="00D56A35"/>
    <w:rsid w:val="00D57B70"/>
    <w:rsid w:val="00D71CB9"/>
    <w:rsid w:val="00D76063"/>
    <w:rsid w:val="00D81700"/>
    <w:rsid w:val="00D84F23"/>
    <w:rsid w:val="00D90318"/>
    <w:rsid w:val="00D91BE0"/>
    <w:rsid w:val="00DA06E0"/>
    <w:rsid w:val="00DA1E91"/>
    <w:rsid w:val="00DA45BF"/>
    <w:rsid w:val="00DA60BC"/>
    <w:rsid w:val="00DB05A1"/>
    <w:rsid w:val="00DB1212"/>
    <w:rsid w:val="00DB1709"/>
    <w:rsid w:val="00DB387A"/>
    <w:rsid w:val="00DB3C4B"/>
    <w:rsid w:val="00DB677B"/>
    <w:rsid w:val="00DC0140"/>
    <w:rsid w:val="00DC1CDA"/>
    <w:rsid w:val="00DC4569"/>
    <w:rsid w:val="00DC5C43"/>
    <w:rsid w:val="00DD1E10"/>
    <w:rsid w:val="00DD785B"/>
    <w:rsid w:val="00DD79F0"/>
    <w:rsid w:val="00DE2884"/>
    <w:rsid w:val="00DE391A"/>
    <w:rsid w:val="00DE4995"/>
    <w:rsid w:val="00DE7680"/>
    <w:rsid w:val="00DF0A22"/>
    <w:rsid w:val="00DF1F21"/>
    <w:rsid w:val="00DF31AD"/>
    <w:rsid w:val="00DF5BC3"/>
    <w:rsid w:val="00DF6267"/>
    <w:rsid w:val="00E008B1"/>
    <w:rsid w:val="00E0097F"/>
    <w:rsid w:val="00E04E1E"/>
    <w:rsid w:val="00E07CBF"/>
    <w:rsid w:val="00E1232C"/>
    <w:rsid w:val="00E132DB"/>
    <w:rsid w:val="00E21A3D"/>
    <w:rsid w:val="00E228E3"/>
    <w:rsid w:val="00E27F57"/>
    <w:rsid w:val="00E3070D"/>
    <w:rsid w:val="00E34302"/>
    <w:rsid w:val="00E37174"/>
    <w:rsid w:val="00E41D2F"/>
    <w:rsid w:val="00E47C07"/>
    <w:rsid w:val="00E505A8"/>
    <w:rsid w:val="00E53A0E"/>
    <w:rsid w:val="00E6333E"/>
    <w:rsid w:val="00E67B39"/>
    <w:rsid w:val="00E73CB3"/>
    <w:rsid w:val="00E801FD"/>
    <w:rsid w:val="00E83420"/>
    <w:rsid w:val="00E85DF7"/>
    <w:rsid w:val="00E869A4"/>
    <w:rsid w:val="00E86D2D"/>
    <w:rsid w:val="00E8773B"/>
    <w:rsid w:val="00E94692"/>
    <w:rsid w:val="00E97D42"/>
    <w:rsid w:val="00EA2A36"/>
    <w:rsid w:val="00EA2A44"/>
    <w:rsid w:val="00EA2FDA"/>
    <w:rsid w:val="00EA61A7"/>
    <w:rsid w:val="00EB0B59"/>
    <w:rsid w:val="00EB2CD5"/>
    <w:rsid w:val="00EB32F7"/>
    <w:rsid w:val="00EB44C0"/>
    <w:rsid w:val="00EB5DB3"/>
    <w:rsid w:val="00EC1BBB"/>
    <w:rsid w:val="00EC1DE7"/>
    <w:rsid w:val="00EC7F55"/>
    <w:rsid w:val="00EC7F5A"/>
    <w:rsid w:val="00ED09B3"/>
    <w:rsid w:val="00ED0A07"/>
    <w:rsid w:val="00ED5A16"/>
    <w:rsid w:val="00ED702E"/>
    <w:rsid w:val="00ED7984"/>
    <w:rsid w:val="00EE198F"/>
    <w:rsid w:val="00EE22DD"/>
    <w:rsid w:val="00EE2BF2"/>
    <w:rsid w:val="00EE2DEE"/>
    <w:rsid w:val="00EE3834"/>
    <w:rsid w:val="00EE504A"/>
    <w:rsid w:val="00EF14C1"/>
    <w:rsid w:val="00EF63AC"/>
    <w:rsid w:val="00EF6F45"/>
    <w:rsid w:val="00F00799"/>
    <w:rsid w:val="00F00EBB"/>
    <w:rsid w:val="00F0139C"/>
    <w:rsid w:val="00F014C7"/>
    <w:rsid w:val="00F018FA"/>
    <w:rsid w:val="00F0227C"/>
    <w:rsid w:val="00F03A7A"/>
    <w:rsid w:val="00F056AC"/>
    <w:rsid w:val="00F05AFD"/>
    <w:rsid w:val="00F05DD0"/>
    <w:rsid w:val="00F060E9"/>
    <w:rsid w:val="00F10247"/>
    <w:rsid w:val="00F13F51"/>
    <w:rsid w:val="00F150BC"/>
    <w:rsid w:val="00F15B3D"/>
    <w:rsid w:val="00F165C7"/>
    <w:rsid w:val="00F218A5"/>
    <w:rsid w:val="00F22C69"/>
    <w:rsid w:val="00F23D70"/>
    <w:rsid w:val="00F25F31"/>
    <w:rsid w:val="00F2655A"/>
    <w:rsid w:val="00F30CBB"/>
    <w:rsid w:val="00F31761"/>
    <w:rsid w:val="00F318B8"/>
    <w:rsid w:val="00F3236F"/>
    <w:rsid w:val="00F34977"/>
    <w:rsid w:val="00F35AA5"/>
    <w:rsid w:val="00F36494"/>
    <w:rsid w:val="00F41ED1"/>
    <w:rsid w:val="00F4491F"/>
    <w:rsid w:val="00F61C01"/>
    <w:rsid w:val="00F637E8"/>
    <w:rsid w:val="00F63F31"/>
    <w:rsid w:val="00F70247"/>
    <w:rsid w:val="00F7115A"/>
    <w:rsid w:val="00F737EA"/>
    <w:rsid w:val="00F82429"/>
    <w:rsid w:val="00F82903"/>
    <w:rsid w:val="00F85A74"/>
    <w:rsid w:val="00F86531"/>
    <w:rsid w:val="00F946C6"/>
    <w:rsid w:val="00F94BA2"/>
    <w:rsid w:val="00F95487"/>
    <w:rsid w:val="00FA21E3"/>
    <w:rsid w:val="00FA702D"/>
    <w:rsid w:val="00FB1D8F"/>
    <w:rsid w:val="00FB270E"/>
    <w:rsid w:val="00FB4D26"/>
    <w:rsid w:val="00FB6682"/>
    <w:rsid w:val="00FC00D1"/>
    <w:rsid w:val="00FC45C8"/>
    <w:rsid w:val="00FC51A8"/>
    <w:rsid w:val="00FC612D"/>
    <w:rsid w:val="00FD33AD"/>
    <w:rsid w:val="00FD7738"/>
    <w:rsid w:val="00FE0656"/>
    <w:rsid w:val="00FE0900"/>
    <w:rsid w:val="00FE6DAE"/>
    <w:rsid w:val="00FF23A4"/>
    <w:rsid w:val="00FF463F"/>
    <w:rsid w:val="00FF48AA"/>
    <w:rsid w:val="00FF6A15"/>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184B4AA"/>
  <w14:defaultImageDpi w14:val="0"/>
  <w15:docId w15:val="{5BAF1F88-FE54-4D0B-B9A9-CBF88A5D9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heme="minorHAns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4670"/>
    <w:pPr>
      <w:spacing w:after="0" w:line="240" w:lineRule="auto"/>
      <w:jc w:val="both"/>
    </w:pPr>
    <w:rPr>
      <w:rFonts w:asciiTheme="majorHAnsi" w:hAnsiTheme="majorHAnsi" w:cstheme="majorHAnsi"/>
      <w:iCs/>
      <w:sz w:val="23"/>
      <w:szCs w:val="23"/>
      <w:lang w:eastAsia="zh-CN"/>
    </w:rPr>
  </w:style>
  <w:style w:type="paragraph" w:styleId="Heading1">
    <w:name w:val="heading 1"/>
    <w:basedOn w:val="Normal"/>
    <w:next w:val="Normal"/>
    <w:link w:val="Heading1Char"/>
    <w:uiPriority w:val="9"/>
    <w:qFormat/>
    <w:rsid w:val="007460A1"/>
    <w:pPr>
      <w:keepNext/>
      <w:keepLines/>
      <w:numPr>
        <w:numId w:val="15"/>
      </w:numPr>
      <w:spacing w:before="240"/>
      <w:outlineLvl w:val="0"/>
    </w:pPr>
    <w:rPr>
      <w:rFonts w:asciiTheme="minorHAnsi" w:hAnsiTheme="minorHAnsi" w:cs="Calibri"/>
      <w:b/>
      <w:color w:val="000000" w:themeColor="text1"/>
      <w:sz w:val="28"/>
      <w:szCs w:val="28"/>
      <w:u w:val="single"/>
      <w:lang w:eastAsia="en-US"/>
    </w:rPr>
  </w:style>
  <w:style w:type="paragraph" w:styleId="Heading2">
    <w:name w:val="heading 2"/>
    <w:basedOn w:val="Normal"/>
    <w:next w:val="Normal"/>
    <w:link w:val="Heading2Char"/>
    <w:uiPriority w:val="9"/>
    <w:unhideWhenUsed/>
    <w:qFormat/>
    <w:rsid w:val="007460A1"/>
    <w:pPr>
      <w:keepNext/>
      <w:keepLines/>
      <w:numPr>
        <w:ilvl w:val="1"/>
        <w:numId w:val="15"/>
      </w:numPr>
      <w:spacing w:before="40"/>
      <w:outlineLvl w:val="1"/>
    </w:pPr>
    <w:rPr>
      <w:rFonts w:asciiTheme="minorHAnsi" w:eastAsiaTheme="majorEastAsia" w:hAnsiTheme="minorHAnsi" w:cs="Calibri"/>
      <w:b/>
      <w:sz w:val="26"/>
      <w:szCs w:val="26"/>
      <w:u w:val="single"/>
    </w:rPr>
  </w:style>
  <w:style w:type="paragraph" w:styleId="Heading3">
    <w:name w:val="heading 3"/>
    <w:basedOn w:val="Normal"/>
    <w:next w:val="Normal"/>
    <w:link w:val="Heading3Char"/>
    <w:uiPriority w:val="9"/>
    <w:unhideWhenUsed/>
    <w:qFormat/>
    <w:rsid w:val="00F4491F"/>
    <w:pPr>
      <w:keepNext/>
      <w:keepLines/>
      <w:numPr>
        <w:ilvl w:val="2"/>
        <w:numId w:val="15"/>
      </w:numPr>
      <w:spacing w:before="40"/>
      <w:outlineLvl w:val="2"/>
    </w:pPr>
    <w:rPr>
      <w:rFonts w:eastAsiaTheme="majorEastAsia"/>
      <w:b/>
      <w:u w:val="single"/>
    </w:rPr>
  </w:style>
  <w:style w:type="paragraph" w:styleId="Heading4">
    <w:name w:val="heading 4"/>
    <w:basedOn w:val="Normal"/>
    <w:next w:val="Normal"/>
    <w:link w:val="Heading4Char"/>
    <w:uiPriority w:val="9"/>
    <w:unhideWhenUsed/>
    <w:qFormat/>
    <w:rsid w:val="000F5E51"/>
    <w:pPr>
      <w:keepNext/>
      <w:keepLines/>
      <w:numPr>
        <w:ilvl w:val="3"/>
        <w:numId w:val="15"/>
      </w:numPr>
      <w:spacing w:before="40"/>
      <w:outlineLvl w:val="3"/>
    </w:pPr>
    <w:rPr>
      <w:rFonts w:eastAsiaTheme="majorEastAsia" w:cs="Times New Roman"/>
      <w:i/>
      <w:iCs w:val="0"/>
    </w:rPr>
  </w:style>
  <w:style w:type="paragraph" w:styleId="Heading5">
    <w:name w:val="heading 5"/>
    <w:basedOn w:val="Normal"/>
    <w:next w:val="Normal"/>
    <w:link w:val="Heading5Char"/>
    <w:uiPriority w:val="9"/>
    <w:unhideWhenUsed/>
    <w:qFormat/>
    <w:rsid w:val="00F4491F"/>
    <w:pPr>
      <w:keepNext/>
      <w:keepLines/>
      <w:numPr>
        <w:ilvl w:val="4"/>
        <w:numId w:val="15"/>
      </w:numPr>
      <w:spacing w:before="40"/>
      <w:outlineLvl w:val="4"/>
    </w:pPr>
    <w:rPr>
      <w:rFonts w:eastAsiaTheme="majorEastAsia" w:cs="Times New Roman"/>
      <w:color w:val="2F5496" w:themeColor="accent1" w:themeShade="BF"/>
    </w:rPr>
  </w:style>
  <w:style w:type="paragraph" w:styleId="Heading6">
    <w:name w:val="heading 6"/>
    <w:basedOn w:val="Normal"/>
    <w:next w:val="Normal"/>
    <w:link w:val="Heading6Char"/>
    <w:uiPriority w:val="9"/>
    <w:semiHidden/>
    <w:unhideWhenUsed/>
    <w:qFormat/>
    <w:rsid w:val="00F4491F"/>
    <w:pPr>
      <w:keepNext/>
      <w:keepLines/>
      <w:numPr>
        <w:ilvl w:val="5"/>
        <w:numId w:val="15"/>
      </w:numPr>
      <w:spacing w:before="40"/>
      <w:outlineLvl w:val="5"/>
    </w:pPr>
    <w:rPr>
      <w:rFonts w:eastAsiaTheme="majorEastAsia" w:cs="Times New Roman"/>
      <w:color w:val="1F3763" w:themeColor="accent1" w:themeShade="7F"/>
    </w:rPr>
  </w:style>
  <w:style w:type="paragraph" w:styleId="Heading7">
    <w:name w:val="heading 7"/>
    <w:basedOn w:val="Normal"/>
    <w:next w:val="Normal"/>
    <w:link w:val="Heading7Char"/>
    <w:uiPriority w:val="9"/>
    <w:semiHidden/>
    <w:unhideWhenUsed/>
    <w:qFormat/>
    <w:rsid w:val="00F4491F"/>
    <w:pPr>
      <w:keepNext/>
      <w:keepLines/>
      <w:numPr>
        <w:ilvl w:val="6"/>
        <w:numId w:val="15"/>
      </w:numPr>
      <w:spacing w:before="40"/>
      <w:outlineLvl w:val="6"/>
    </w:pPr>
    <w:rPr>
      <w:rFonts w:eastAsiaTheme="majorEastAsia" w:cs="Times New Roman"/>
      <w:i/>
      <w:iCs w:val="0"/>
      <w:color w:val="1F3763" w:themeColor="accent1" w:themeShade="7F"/>
    </w:rPr>
  </w:style>
  <w:style w:type="paragraph" w:styleId="Heading8">
    <w:name w:val="heading 8"/>
    <w:basedOn w:val="Normal"/>
    <w:next w:val="Normal"/>
    <w:link w:val="Heading8Char"/>
    <w:uiPriority w:val="9"/>
    <w:semiHidden/>
    <w:unhideWhenUsed/>
    <w:qFormat/>
    <w:rsid w:val="00F4491F"/>
    <w:pPr>
      <w:keepNext/>
      <w:keepLines/>
      <w:numPr>
        <w:ilvl w:val="7"/>
        <w:numId w:val="15"/>
      </w:numPr>
      <w:spacing w:before="40"/>
      <w:outlineLvl w:val="7"/>
    </w:pPr>
    <w:rPr>
      <w:rFonts w:eastAsiaTheme="majorEastAsia" w:cs="Times New Roman"/>
      <w:color w:val="272727" w:themeColor="text1" w:themeTint="D8"/>
      <w:sz w:val="21"/>
      <w:szCs w:val="21"/>
    </w:rPr>
  </w:style>
  <w:style w:type="paragraph" w:styleId="Heading9">
    <w:name w:val="heading 9"/>
    <w:basedOn w:val="Normal"/>
    <w:next w:val="Normal"/>
    <w:link w:val="Heading9Char"/>
    <w:uiPriority w:val="9"/>
    <w:semiHidden/>
    <w:unhideWhenUsed/>
    <w:qFormat/>
    <w:rsid w:val="00F4491F"/>
    <w:pPr>
      <w:keepNext/>
      <w:keepLines/>
      <w:numPr>
        <w:ilvl w:val="8"/>
        <w:numId w:val="15"/>
      </w:numPr>
      <w:spacing w:before="40"/>
      <w:outlineLvl w:val="8"/>
    </w:pPr>
    <w:rPr>
      <w:rFonts w:eastAsiaTheme="majorEastAsia" w:cs="Times New Roman"/>
      <w:i/>
      <w:iCs w:val="0"/>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7460A1"/>
    <w:rPr>
      <w:rFonts w:cs="Calibri"/>
      <w:b/>
      <w:iCs/>
      <w:color w:val="000000" w:themeColor="text1"/>
      <w:sz w:val="28"/>
      <w:szCs w:val="28"/>
      <w:u w:val="single"/>
    </w:rPr>
  </w:style>
  <w:style w:type="character" w:customStyle="1" w:styleId="Heading2Char">
    <w:name w:val="Heading 2 Char"/>
    <w:basedOn w:val="DefaultParagraphFont"/>
    <w:link w:val="Heading2"/>
    <w:uiPriority w:val="9"/>
    <w:locked/>
    <w:rsid w:val="007460A1"/>
    <w:rPr>
      <w:rFonts w:eastAsiaTheme="majorEastAsia" w:cs="Calibri"/>
      <w:b/>
      <w:iCs/>
      <w:sz w:val="26"/>
      <w:szCs w:val="26"/>
      <w:u w:val="single"/>
      <w:lang w:eastAsia="zh-CN"/>
    </w:rPr>
  </w:style>
  <w:style w:type="character" w:customStyle="1" w:styleId="Heading3Char">
    <w:name w:val="Heading 3 Char"/>
    <w:basedOn w:val="DefaultParagraphFont"/>
    <w:link w:val="Heading3"/>
    <w:uiPriority w:val="9"/>
    <w:locked/>
    <w:rsid w:val="00F4491F"/>
    <w:rPr>
      <w:rFonts w:asciiTheme="majorHAnsi" w:eastAsiaTheme="majorEastAsia" w:hAnsiTheme="majorHAnsi" w:cs="Calibri Light"/>
      <w:b/>
      <w:iCs/>
      <w:sz w:val="24"/>
      <w:szCs w:val="24"/>
      <w:u w:val="single"/>
      <w:lang w:eastAsia="zh-CN"/>
    </w:rPr>
  </w:style>
  <w:style w:type="character" w:customStyle="1" w:styleId="Heading4Char">
    <w:name w:val="Heading 4 Char"/>
    <w:basedOn w:val="DefaultParagraphFont"/>
    <w:link w:val="Heading4"/>
    <w:uiPriority w:val="9"/>
    <w:locked/>
    <w:rsid w:val="000F5E51"/>
    <w:rPr>
      <w:rFonts w:asciiTheme="majorHAnsi" w:eastAsiaTheme="majorEastAsia" w:hAnsiTheme="majorHAnsi" w:cs="Times New Roman"/>
      <w:i/>
      <w:sz w:val="24"/>
      <w:szCs w:val="24"/>
      <w:lang w:eastAsia="zh-CN"/>
    </w:rPr>
  </w:style>
  <w:style w:type="character" w:customStyle="1" w:styleId="Heading5Char">
    <w:name w:val="Heading 5 Char"/>
    <w:basedOn w:val="DefaultParagraphFont"/>
    <w:link w:val="Heading5"/>
    <w:uiPriority w:val="9"/>
    <w:locked/>
    <w:rsid w:val="00F4491F"/>
    <w:rPr>
      <w:rFonts w:asciiTheme="majorHAnsi" w:eastAsiaTheme="majorEastAsia" w:hAnsiTheme="majorHAnsi" w:cs="Times New Roman"/>
      <w:iCs/>
      <w:color w:val="2F5496" w:themeColor="accent1" w:themeShade="BF"/>
      <w:sz w:val="24"/>
      <w:szCs w:val="24"/>
      <w:lang w:eastAsia="zh-CN"/>
    </w:rPr>
  </w:style>
  <w:style w:type="character" w:customStyle="1" w:styleId="Heading6Char">
    <w:name w:val="Heading 6 Char"/>
    <w:basedOn w:val="DefaultParagraphFont"/>
    <w:link w:val="Heading6"/>
    <w:uiPriority w:val="9"/>
    <w:semiHidden/>
    <w:locked/>
    <w:rsid w:val="00F4491F"/>
    <w:rPr>
      <w:rFonts w:asciiTheme="majorHAnsi" w:eastAsiaTheme="majorEastAsia" w:hAnsiTheme="majorHAnsi" w:cs="Times New Roman"/>
      <w:iCs/>
      <w:color w:val="1F3763" w:themeColor="accent1" w:themeShade="7F"/>
      <w:sz w:val="24"/>
      <w:szCs w:val="24"/>
      <w:lang w:eastAsia="zh-CN"/>
    </w:rPr>
  </w:style>
  <w:style w:type="character" w:customStyle="1" w:styleId="Heading7Char">
    <w:name w:val="Heading 7 Char"/>
    <w:basedOn w:val="DefaultParagraphFont"/>
    <w:link w:val="Heading7"/>
    <w:uiPriority w:val="9"/>
    <w:semiHidden/>
    <w:locked/>
    <w:rsid w:val="00F4491F"/>
    <w:rPr>
      <w:rFonts w:asciiTheme="majorHAnsi" w:eastAsiaTheme="majorEastAsia" w:hAnsiTheme="majorHAnsi" w:cs="Times New Roman"/>
      <w:i/>
      <w:color w:val="1F3763" w:themeColor="accent1" w:themeShade="7F"/>
      <w:sz w:val="24"/>
      <w:szCs w:val="24"/>
      <w:lang w:eastAsia="zh-CN"/>
    </w:rPr>
  </w:style>
  <w:style w:type="character" w:customStyle="1" w:styleId="Heading8Char">
    <w:name w:val="Heading 8 Char"/>
    <w:basedOn w:val="DefaultParagraphFont"/>
    <w:link w:val="Heading8"/>
    <w:uiPriority w:val="9"/>
    <w:semiHidden/>
    <w:locked/>
    <w:rsid w:val="00F4491F"/>
    <w:rPr>
      <w:rFonts w:asciiTheme="majorHAnsi" w:eastAsiaTheme="majorEastAsia" w:hAnsiTheme="majorHAnsi" w:cs="Times New Roman"/>
      <w:iCs/>
      <w:color w:val="272727" w:themeColor="text1" w:themeTint="D8"/>
      <w:sz w:val="21"/>
      <w:szCs w:val="21"/>
      <w:lang w:eastAsia="zh-CN"/>
    </w:rPr>
  </w:style>
  <w:style w:type="character" w:customStyle="1" w:styleId="Heading9Char">
    <w:name w:val="Heading 9 Char"/>
    <w:basedOn w:val="DefaultParagraphFont"/>
    <w:link w:val="Heading9"/>
    <w:uiPriority w:val="9"/>
    <w:semiHidden/>
    <w:locked/>
    <w:rsid w:val="00F4491F"/>
    <w:rPr>
      <w:rFonts w:asciiTheme="majorHAnsi" w:eastAsiaTheme="majorEastAsia" w:hAnsiTheme="majorHAnsi" w:cs="Times New Roman"/>
      <w:i/>
      <w:color w:val="272727" w:themeColor="text1" w:themeTint="D8"/>
      <w:sz w:val="21"/>
      <w:szCs w:val="21"/>
      <w:lang w:eastAsia="zh-CN"/>
    </w:rPr>
  </w:style>
  <w:style w:type="character" w:styleId="Hyperlink">
    <w:name w:val="Hyperlink"/>
    <w:basedOn w:val="DefaultParagraphFont"/>
    <w:uiPriority w:val="99"/>
    <w:unhideWhenUsed/>
    <w:rsid w:val="00F4491F"/>
    <w:rPr>
      <w:rFonts w:cs="Times New Roman"/>
      <w:color w:val="0000FF"/>
      <w:u w:val="single"/>
    </w:rPr>
  </w:style>
  <w:style w:type="paragraph" w:styleId="ListParagraph">
    <w:name w:val="List Paragraph"/>
    <w:basedOn w:val="Normal"/>
    <w:uiPriority w:val="34"/>
    <w:qFormat/>
    <w:rsid w:val="00F4491F"/>
    <w:pPr>
      <w:ind w:left="720"/>
    </w:pPr>
    <w:rPr>
      <w:lang w:eastAsia="en-US"/>
    </w:rPr>
  </w:style>
  <w:style w:type="character" w:styleId="Strong">
    <w:name w:val="Strong"/>
    <w:basedOn w:val="DefaultParagraphFont"/>
    <w:uiPriority w:val="22"/>
    <w:qFormat/>
    <w:rsid w:val="00F4491F"/>
    <w:rPr>
      <w:rFonts w:cs="Times New Roman"/>
      <w:b/>
      <w:bCs/>
    </w:rPr>
  </w:style>
  <w:style w:type="character" w:styleId="FootnoteReference">
    <w:name w:val="footnote reference"/>
    <w:basedOn w:val="DefaultParagraphFont"/>
    <w:uiPriority w:val="99"/>
    <w:unhideWhenUsed/>
    <w:rsid w:val="00F4491F"/>
    <w:rPr>
      <w:rFonts w:cs="Times New Roman"/>
      <w:vertAlign w:val="superscript"/>
    </w:rPr>
  </w:style>
  <w:style w:type="paragraph" w:styleId="FootnoteText">
    <w:name w:val="footnote text"/>
    <w:basedOn w:val="Normal"/>
    <w:link w:val="FootnoteTextChar"/>
    <w:uiPriority w:val="99"/>
    <w:unhideWhenUsed/>
    <w:rsid w:val="00F4491F"/>
    <w:rPr>
      <w:rFonts w:cs="Times New Roman"/>
      <w:sz w:val="20"/>
      <w:szCs w:val="20"/>
      <w:lang w:eastAsia="en-US"/>
    </w:rPr>
  </w:style>
  <w:style w:type="character" w:customStyle="1" w:styleId="FootnoteTextChar">
    <w:name w:val="Footnote Text Char"/>
    <w:basedOn w:val="DefaultParagraphFont"/>
    <w:link w:val="FootnoteText"/>
    <w:uiPriority w:val="99"/>
    <w:locked/>
    <w:rsid w:val="00F4491F"/>
    <w:rPr>
      <w:rFonts w:asciiTheme="majorHAnsi" w:hAnsiTheme="majorHAnsi" w:cs="Times New Roman"/>
      <w:iCs/>
      <w:sz w:val="20"/>
      <w:szCs w:val="20"/>
    </w:rPr>
  </w:style>
  <w:style w:type="paragraph" w:styleId="NormalWeb">
    <w:name w:val="Normal (Web)"/>
    <w:basedOn w:val="Normal"/>
    <w:uiPriority w:val="99"/>
    <w:unhideWhenUsed/>
    <w:rsid w:val="00F4491F"/>
    <w:pPr>
      <w:spacing w:before="100" w:beforeAutospacing="1" w:after="100" w:afterAutospacing="1"/>
    </w:pPr>
    <w:rPr>
      <w:rFonts w:ascii="Times New Roman" w:hAnsi="Times New Roman" w:cs="Times New Roman"/>
    </w:rPr>
  </w:style>
  <w:style w:type="character" w:customStyle="1" w:styleId="c-quoteinsetballoontext">
    <w:name w:val="c-quoteinset__balloon__text"/>
    <w:basedOn w:val="DefaultParagraphFont"/>
    <w:rsid w:val="00F4491F"/>
    <w:rPr>
      <w:rFonts w:cs="Times New Roman"/>
    </w:rPr>
  </w:style>
  <w:style w:type="character" w:styleId="Emphasis">
    <w:name w:val="Emphasis"/>
    <w:basedOn w:val="DefaultParagraphFont"/>
    <w:uiPriority w:val="20"/>
    <w:qFormat/>
    <w:rsid w:val="00F4491F"/>
    <w:rPr>
      <w:rFonts w:cs="Times New Roman"/>
      <w:i/>
      <w:iCs/>
    </w:rPr>
  </w:style>
  <w:style w:type="character" w:customStyle="1" w:styleId="drop-cap">
    <w:name w:val="drop-cap"/>
    <w:basedOn w:val="DefaultParagraphFont"/>
    <w:rsid w:val="00F4491F"/>
    <w:rPr>
      <w:rFonts w:cs="Times New Roman"/>
    </w:rPr>
  </w:style>
  <w:style w:type="character" w:customStyle="1" w:styleId="italic">
    <w:name w:val="italic"/>
    <w:basedOn w:val="DefaultParagraphFont"/>
    <w:rsid w:val="00F4491F"/>
    <w:rPr>
      <w:rFonts w:cs="Times New Roman"/>
    </w:rPr>
  </w:style>
  <w:style w:type="character" w:customStyle="1" w:styleId="lang-en">
    <w:name w:val="lang-en"/>
    <w:basedOn w:val="DefaultParagraphFont"/>
    <w:rsid w:val="00174F94"/>
    <w:rPr>
      <w:rFonts w:cs="Times New Roman"/>
    </w:rPr>
  </w:style>
  <w:style w:type="paragraph" w:customStyle="1" w:styleId="Standard">
    <w:name w:val="Standard"/>
    <w:basedOn w:val="Normal"/>
    <w:rsid w:val="00174F94"/>
    <w:pPr>
      <w:autoSpaceDN w:val="0"/>
    </w:pPr>
    <w:rPr>
      <w:rFonts w:ascii="Liberation Serif" w:hAnsi="Liberation Serif" w:cs="Times New Roman"/>
    </w:rPr>
  </w:style>
  <w:style w:type="paragraph" w:styleId="Footer">
    <w:name w:val="footer"/>
    <w:basedOn w:val="Normal"/>
    <w:link w:val="FooterChar"/>
    <w:uiPriority w:val="99"/>
    <w:unhideWhenUsed/>
    <w:rsid w:val="00174F94"/>
    <w:pPr>
      <w:tabs>
        <w:tab w:val="center" w:pos="4536"/>
        <w:tab w:val="right" w:pos="9072"/>
      </w:tabs>
    </w:pPr>
  </w:style>
  <w:style w:type="character" w:customStyle="1" w:styleId="FooterChar">
    <w:name w:val="Footer Char"/>
    <w:basedOn w:val="DefaultParagraphFont"/>
    <w:link w:val="Footer"/>
    <w:uiPriority w:val="99"/>
    <w:locked/>
    <w:rsid w:val="00174F94"/>
    <w:rPr>
      <w:rFonts w:asciiTheme="majorHAnsi" w:hAnsiTheme="majorHAnsi" w:cs="Calibri Light"/>
      <w:iCs/>
      <w:sz w:val="24"/>
      <w:szCs w:val="24"/>
      <w:lang w:val="x-none" w:eastAsia="zh-CN"/>
    </w:rPr>
  </w:style>
  <w:style w:type="character" w:customStyle="1" w:styleId="ilfuvd">
    <w:name w:val="ilfuvd"/>
    <w:basedOn w:val="DefaultParagraphFont"/>
    <w:rsid w:val="00174F94"/>
    <w:rPr>
      <w:rFonts w:cs="Times New Roman"/>
    </w:rPr>
  </w:style>
  <w:style w:type="table" w:styleId="TableGrid">
    <w:name w:val="Table Grid"/>
    <w:basedOn w:val="TableNormal"/>
    <w:uiPriority w:val="39"/>
    <w:rsid w:val="00174F9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s">
    <w:name w:val="caps"/>
    <w:basedOn w:val="DefaultParagraphFont"/>
    <w:rsid w:val="00174F94"/>
    <w:rPr>
      <w:rFonts w:cs="Times New Roman"/>
    </w:rPr>
  </w:style>
  <w:style w:type="character" w:styleId="FollowedHyperlink">
    <w:name w:val="FollowedHyperlink"/>
    <w:basedOn w:val="DefaultParagraphFont"/>
    <w:uiPriority w:val="99"/>
    <w:semiHidden/>
    <w:unhideWhenUsed/>
    <w:rsid w:val="00163AE2"/>
    <w:rPr>
      <w:rFonts w:cs="Times New Roman"/>
      <w:color w:val="954F72" w:themeColor="followedHyperlink"/>
      <w:u w:val="single"/>
    </w:rPr>
  </w:style>
  <w:style w:type="paragraph" w:styleId="TOC1">
    <w:name w:val="toc 1"/>
    <w:basedOn w:val="Normal"/>
    <w:next w:val="Normal"/>
    <w:autoRedefine/>
    <w:uiPriority w:val="39"/>
    <w:unhideWhenUsed/>
    <w:rsid w:val="00F82429"/>
    <w:pPr>
      <w:spacing w:after="120"/>
    </w:pPr>
    <w:rPr>
      <w:rFonts w:asciiTheme="minorHAnsi" w:eastAsiaTheme="minorEastAsia" w:hAnsiTheme="minorHAnsi" w:cs="Times New Roman"/>
      <w:bCs/>
      <w:iCs w:val="0"/>
      <w:noProof/>
      <w:szCs w:val="22"/>
      <w:lang w:eastAsia="fr-BE"/>
    </w:rPr>
  </w:style>
  <w:style w:type="paragraph" w:styleId="TOC2">
    <w:name w:val="toc 2"/>
    <w:basedOn w:val="Normal"/>
    <w:next w:val="Normal"/>
    <w:autoRedefine/>
    <w:uiPriority w:val="39"/>
    <w:unhideWhenUsed/>
    <w:rsid w:val="00F165C7"/>
    <w:pPr>
      <w:tabs>
        <w:tab w:val="right" w:leader="dot" w:pos="10422"/>
      </w:tabs>
      <w:spacing w:before="120" w:after="120"/>
      <w:ind w:left="221"/>
    </w:pPr>
  </w:style>
  <w:style w:type="paragraph" w:styleId="TOC3">
    <w:name w:val="toc 3"/>
    <w:basedOn w:val="Normal"/>
    <w:next w:val="Normal"/>
    <w:autoRedefine/>
    <w:uiPriority w:val="39"/>
    <w:unhideWhenUsed/>
    <w:rsid w:val="00163AE2"/>
    <w:pPr>
      <w:spacing w:after="100"/>
      <w:ind w:left="440"/>
    </w:pPr>
  </w:style>
  <w:style w:type="character" w:customStyle="1" w:styleId="UnresolvedMention1">
    <w:name w:val="Unresolved Mention1"/>
    <w:basedOn w:val="DefaultParagraphFont"/>
    <w:uiPriority w:val="99"/>
    <w:semiHidden/>
    <w:unhideWhenUsed/>
    <w:rsid w:val="00163AE2"/>
    <w:rPr>
      <w:rFonts w:cs="Times New Roman"/>
      <w:color w:val="605E5C"/>
      <w:shd w:val="clear" w:color="auto" w:fill="E1DFDD"/>
    </w:rPr>
  </w:style>
  <w:style w:type="paragraph" w:styleId="Header">
    <w:name w:val="header"/>
    <w:basedOn w:val="Normal"/>
    <w:link w:val="HeaderChar"/>
    <w:uiPriority w:val="99"/>
    <w:unhideWhenUsed/>
    <w:rsid w:val="00163AE2"/>
    <w:pPr>
      <w:tabs>
        <w:tab w:val="center" w:pos="4536"/>
        <w:tab w:val="right" w:pos="9072"/>
      </w:tabs>
    </w:pPr>
  </w:style>
  <w:style w:type="character" w:customStyle="1" w:styleId="HeaderChar">
    <w:name w:val="Header Char"/>
    <w:basedOn w:val="DefaultParagraphFont"/>
    <w:link w:val="Header"/>
    <w:uiPriority w:val="99"/>
    <w:locked/>
    <w:rsid w:val="00163AE2"/>
    <w:rPr>
      <w:rFonts w:asciiTheme="majorHAnsi" w:hAnsiTheme="majorHAnsi" w:cs="Calibri Light"/>
      <w:iCs/>
      <w:sz w:val="24"/>
      <w:szCs w:val="24"/>
      <w:lang w:val="x-none" w:eastAsia="zh-CN"/>
    </w:rPr>
  </w:style>
  <w:style w:type="paragraph" w:customStyle="1" w:styleId="ext-intertitre">
    <w:name w:val="ext-intertitre"/>
    <w:basedOn w:val="Normal"/>
    <w:rsid w:val="00163AE2"/>
    <w:pPr>
      <w:spacing w:before="100" w:beforeAutospacing="1" w:after="100" w:afterAutospacing="1"/>
      <w:jc w:val="left"/>
    </w:pPr>
    <w:rPr>
      <w:rFonts w:ascii="Times New Roman" w:hAnsi="Times New Roman" w:cs="Times New Roman"/>
      <w:iCs w:val="0"/>
      <w:lang w:eastAsia="fr-BE"/>
    </w:rPr>
  </w:style>
  <w:style w:type="paragraph" w:styleId="BalloonText">
    <w:name w:val="Balloon Text"/>
    <w:basedOn w:val="Normal"/>
    <w:link w:val="BalloonTextChar"/>
    <w:uiPriority w:val="99"/>
    <w:semiHidden/>
    <w:unhideWhenUsed/>
    <w:rsid w:val="00163AE2"/>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163AE2"/>
    <w:rPr>
      <w:rFonts w:ascii="Segoe UI" w:hAnsi="Segoe UI" w:cs="Segoe UI"/>
      <w:iCs/>
      <w:sz w:val="18"/>
      <w:szCs w:val="18"/>
      <w:lang w:val="x-none" w:eastAsia="zh-CN"/>
    </w:rPr>
  </w:style>
  <w:style w:type="character" w:customStyle="1" w:styleId="UnresolvedMention2">
    <w:name w:val="Unresolved Mention2"/>
    <w:basedOn w:val="DefaultParagraphFont"/>
    <w:uiPriority w:val="99"/>
    <w:semiHidden/>
    <w:unhideWhenUsed/>
    <w:rsid w:val="00163AE2"/>
    <w:rPr>
      <w:rFonts w:cs="Times New Roman"/>
      <w:color w:val="605E5C"/>
      <w:shd w:val="clear" w:color="auto" w:fill="E1DFDD"/>
    </w:rPr>
  </w:style>
  <w:style w:type="character" w:styleId="UnresolvedMention">
    <w:name w:val="Unresolved Mention"/>
    <w:basedOn w:val="DefaultParagraphFont"/>
    <w:uiPriority w:val="99"/>
    <w:semiHidden/>
    <w:unhideWhenUsed/>
    <w:rsid w:val="00DB1212"/>
    <w:rPr>
      <w:rFonts w:cs="Times New Roman"/>
      <w:color w:val="605E5C"/>
      <w:shd w:val="clear" w:color="auto" w:fill="E1DFDD"/>
    </w:rPr>
  </w:style>
  <w:style w:type="character" w:styleId="CommentReference">
    <w:name w:val="annotation reference"/>
    <w:basedOn w:val="DefaultParagraphFont"/>
    <w:uiPriority w:val="99"/>
    <w:semiHidden/>
    <w:unhideWhenUsed/>
    <w:rsid w:val="00541888"/>
    <w:rPr>
      <w:rFonts w:cs="Times New Roman"/>
      <w:sz w:val="16"/>
      <w:szCs w:val="16"/>
    </w:rPr>
  </w:style>
  <w:style w:type="paragraph" w:styleId="CommentText">
    <w:name w:val="annotation text"/>
    <w:basedOn w:val="Normal"/>
    <w:link w:val="CommentTextChar"/>
    <w:uiPriority w:val="99"/>
    <w:unhideWhenUsed/>
    <w:rsid w:val="00541888"/>
    <w:rPr>
      <w:sz w:val="20"/>
      <w:szCs w:val="20"/>
    </w:rPr>
  </w:style>
  <w:style w:type="character" w:customStyle="1" w:styleId="CommentTextChar">
    <w:name w:val="Comment Text Char"/>
    <w:basedOn w:val="DefaultParagraphFont"/>
    <w:link w:val="CommentText"/>
    <w:uiPriority w:val="99"/>
    <w:locked/>
    <w:rsid w:val="00541888"/>
    <w:rPr>
      <w:rFonts w:asciiTheme="majorHAnsi" w:hAnsiTheme="majorHAnsi" w:cs="Calibri Light"/>
      <w:iCs/>
      <w:sz w:val="20"/>
      <w:szCs w:val="20"/>
      <w:lang w:val="x-none" w:eastAsia="zh-CN"/>
    </w:rPr>
  </w:style>
  <w:style w:type="paragraph" w:styleId="CommentSubject">
    <w:name w:val="annotation subject"/>
    <w:basedOn w:val="CommentText"/>
    <w:next w:val="CommentText"/>
    <w:link w:val="CommentSubjectChar"/>
    <w:uiPriority w:val="99"/>
    <w:semiHidden/>
    <w:unhideWhenUsed/>
    <w:rsid w:val="00541888"/>
    <w:rPr>
      <w:b/>
      <w:bCs/>
    </w:rPr>
  </w:style>
  <w:style w:type="character" w:customStyle="1" w:styleId="CommentSubjectChar">
    <w:name w:val="Comment Subject Char"/>
    <w:basedOn w:val="CommentTextChar"/>
    <w:link w:val="CommentSubject"/>
    <w:uiPriority w:val="99"/>
    <w:semiHidden/>
    <w:locked/>
    <w:rsid w:val="00541888"/>
    <w:rPr>
      <w:rFonts w:asciiTheme="majorHAnsi" w:hAnsiTheme="majorHAnsi" w:cs="Calibri Light"/>
      <w:b/>
      <w:bCs/>
      <w:iCs/>
      <w:sz w:val="20"/>
      <w:szCs w:val="20"/>
      <w:lang w:val="x-none" w:eastAsia="zh-CN"/>
    </w:rPr>
  </w:style>
  <w:style w:type="paragraph" w:styleId="Revision">
    <w:name w:val="Revision"/>
    <w:hidden/>
    <w:uiPriority w:val="99"/>
    <w:semiHidden/>
    <w:rsid w:val="00ED702E"/>
    <w:pPr>
      <w:spacing w:after="0" w:line="240" w:lineRule="auto"/>
    </w:pPr>
    <w:rPr>
      <w:rFonts w:asciiTheme="majorHAnsi" w:hAnsiTheme="majorHAnsi" w:cs="Calibri Light"/>
      <w:iCs/>
      <w:sz w:val="24"/>
      <w:szCs w:val="24"/>
      <w:lang w:eastAsia="zh-CN"/>
    </w:rPr>
  </w:style>
  <w:style w:type="paragraph" w:styleId="TOC4">
    <w:name w:val="toc 4"/>
    <w:basedOn w:val="Normal"/>
    <w:next w:val="Normal"/>
    <w:autoRedefine/>
    <w:uiPriority w:val="39"/>
    <w:unhideWhenUsed/>
    <w:rsid w:val="000F5E51"/>
    <w:pPr>
      <w:tabs>
        <w:tab w:val="right" w:leader="dot" w:pos="10194"/>
      </w:tabs>
      <w:spacing w:after="100"/>
      <w:ind w:left="284"/>
    </w:pPr>
  </w:style>
  <w:style w:type="paragraph" w:customStyle="1" w:styleId="srcxnormal0">
    <w:name w:val="srcxnormal0"/>
    <w:basedOn w:val="Normal"/>
    <w:rsid w:val="00430FB2"/>
    <w:pPr>
      <w:spacing w:before="100" w:beforeAutospacing="1" w:after="100" w:afterAutospacing="1"/>
      <w:jc w:val="left"/>
    </w:pPr>
    <w:rPr>
      <w:rFonts w:ascii="Times New Roman" w:hAnsi="Times New Roman" w:cs="Times New Roman"/>
      <w:iCs w:val="0"/>
      <w:lang w:eastAsia="fr-BE"/>
    </w:rPr>
  </w:style>
  <w:style w:type="paragraph" w:customStyle="1" w:styleId="sti-art">
    <w:name w:val="sti-art"/>
    <w:basedOn w:val="Normal"/>
    <w:rsid w:val="00903EB3"/>
    <w:pPr>
      <w:spacing w:before="100" w:beforeAutospacing="1" w:after="100" w:afterAutospacing="1"/>
      <w:jc w:val="left"/>
    </w:pPr>
    <w:rPr>
      <w:rFonts w:ascii="Times New Roman" w:hAnsi="Times New Roman" w:cs="Times New Roman"/>
      <w:iCs w:val="0"/>
      <w:lang w:eastAsia="fr-BE"/>
    </w:rPr>
  </w:style>
  <w:style w:type="paragraph" w:customStyle="1" w:styleId="Normal1">
    <w:name w:val="Normal1"/>
    <w:basedOn w:val="Normal"/>
    <w:rsid w:val="00903EB3"/>
    <w:pPr>
      <w:spacing w:before="100" w:beforeAutospacing="1" w:after="100" w:afterAutospacing="1"/>
      <w:jc w:val="left"/>
    </w:pPr>
    <w:rPr>
      <w:rFonts w:ascii="Times New Roman" w:hAnsi="Times New Roman" w:cs="Times New Roman"/>
      <w:iCs w:val="0"/>
      <w:lang w:eastAsia="fr-BE"/>
    </w:rPr>
  </w:style>
  <w:style w:type="paragraph" w:customStyle="1" w:styleId="doc-ti">
    <w:name w:val="doc-ti"/>
    <w:basedOn w:val="Normal"/>
    <w:rsid w:val="00903EB3"/>
    <w:pPr>
      <w:spacing w:before="100" w:beforeAutospacing="1" w:after="100" w:afterAutospacing="1"/>
      <w:jc w:val="left"/>
    </w:pPr>
    <w:rPr>
      <w:rFonts w:ascii="Times New Roman" w:hAnsi="Times New Roman" w:cs="Times New Roman"/>
      <w:iCs w:val="0"/>
      <w:lang w:eastAsia="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625985">
      <w:bodyDiv w:val="1"/>
      <w:marLeft w:val="0"/>
      <w:marRight w:val="0"/>
      <w:marTop w:val="0"/>
      <w:marBottom w:val="0"/>
      <w:divBdr>
        <w:top w:val="none" w:sz="0" w:space="0" w:color="auto"/>
        <w:left w:val="none" w:sz="0" w:space="0" w:color="auto"/>
        <w:bottom w:val="none" w:sz="0" w:space="0" w:color="auto"/>
        <w:right w:val="none" w:sz="0" w:space="0" w:color="auto"/>
      </w:divBdr>
      <w:divsChild>
        <w:div w:id="392699237">
          <w:marLeft w:val="0"/>
          <w:marRight w:val="0"/>
          <w:marTop w:val="0"/>
          <w:marBottom w:val="0"/>
          <w:divBdr>
            <w:top w:val="none" w:sz="0" w:space="0" w:color="auto"/>
            <w:left w:val="none" w:sz="0" w:space="0" w:color="auto"/>
            <w:bottom w:val="none" w:sz="0" w:space="0" w:color="auto"/>
            <w:right w:val="none" w:sz="0" w:space="0" w:color="auto"/>
          </w:divBdr>
          <w:divsChild>
            <w:div w:id="1959726315">
              <w:marLeft w:val="0"/>
              <w:marRight w:val="0"/>
              <w:marTop w:val="0"/>
              <w:marBottom w:val="0"/>
              <w:divBdr>
                <w:top w:val="none" w:sz="0" w:space="0" w:color="auto"/>
                <w:left w:val="none" w:sz="0" w:space="0" w:color="auto"/>
                <w:bottom w:val="none" w:sz="0" w:space="0" w:color="auto"/>
                <w:right w:val="none" w:sz="0" w:space="0" w:color="auto"/>
              </w:divBdr>
              <w:divsChild>
                <w:div w:id="145702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749134">
          <w:marLeft w:val="0"/>
          <w:marRight w:val="0"/>
          <w:marTop w:val="0"/>
          <w:marBottom w:val="0"/>
          <w:divBdr>
            <w:top w:val="none" w:sz="0" w:space="0" w:color="auto"/>
            <w:left w:val="none" w:sz="0" w:space="0" w:color="auto"/>
            <w:bottom w:val="none" w:sz="0" w:space="0" w:color="auto"/>
            <w:right w:val="none" w:sz="0" w:space="0" w:color="auto"/>
          </w:divBdr>
        </w:div>
      </w:divsChild>
    </w:div>
    <w:div w:id="198402574">
      <w:bodyDiv w:val="1"/>
      <w:marLeft w:val="0"/>
      <w:marRight w:val="0"/>
      <w:marTop w:val="0"/>
      <w:marBottom w:val="0"/>
      <w:divBdr>
        <w:top w:val="none" w:sz="0" w:space="0" w:color="auto"/>
        <w:left w:val="none" w:sz="0" w:space="0" w:color="auto"/>
        <w:bottom w:val="none" w:sz="0" w:space="0" w:color="auto"/>
        <w:right w:val="none" w:sz="0" w:space="0" w:color="auto"/>
      </w:divBdr>
    </w:div>
    <w:div w:id="367488692">
      <w:bodyDiv w:val="1"/>
      <w:marLeft w:val="0"/>
      <w:marRight w:val="0"/>
      <w:marTop w:val="0"/>
      <w:marBottom w:val="0"/>
      <w:divBdr>
        <w:top w:val="none" w:sz="0" w:space="0" w:color="auto"/>
        <w:left w:val="none" w:sz="0" w:space="0" w:color="auto"/>
        <w:bottom w:val="none" w:sz="0" w:space="0" w:color="auto"/>
        <w:right w:val="none" w:sz="0" w:space="0" w:color="auto"/>
      </w:divBdr>
    </w:div>
    <w:div w:id="488865113">
      <w:bodyDiv w:val="1"/>
      <w:marLeft w:val="0"/>
      <w:marRight w:val="0"/>
      <w:marTop w:val="0"/>
      <w:marBottom w:val="0"/>
      <w:divBdr>
        <w:top w:val="none" w:sz="0" w:space="0" w:color="auto"/>
        <w:left w:val="none" w:sz="0" w:space="0" w:color="auto"/>
        <w:bottom w:val="none" w:sz="0" w:space="0" w:color="auto"/>
        <w:right w:val="none" w:sz="0" w:space="0" w:color="auto"/>
      </w:divBdr>
    </w:div>
    <w:div w:id="524827187">
      <w:bodyDiv w:val="1"/>
      <w:marLeft w:val="0"/>
      <w:marRight w:val="0"/>
      <w:marTop w:val="0"/>
      <w:marBottom w:val="0"/>
      <w:divBdr>
        <w:top w:val="none" w:sz="0" w:space="0" w:color="auto"/>
        <w:left w:val="none" w:sz="0" w:space="0" w:color="auto"/>
        <w:bottom w:val="none" w:sz="0" w:space="0" w:color="auto"/>
        <w:right w:val="none" w:sz="0" w:space="0" w:color="auto"/>
      </w:divBdr>
    </w:div>
    <w:div w:id="674038971">
      <w:bodyDiv w:val="1"/>
      <w:marLeft w:val="0"/>
      <w:marRight w:val="0"/>
      <w:marTop w:val="0"/>
      <w:marBottom w:val="0"/>
      <w:divBdr>
        <w:top w:val="none" w:sz="0" w:space="0" w:color="auto"/>
        <w:left w:val="none" w:sz="0" w:space="0" w:color="auto"/>
        <w:bottom w:val="none" w:sz="0" w:space="0" w:color="auto"/>
        <w:right w:val="none" w:sz="0" w:space="0" w:color="auto"/>
      </w:divBdr>
      <w:divsChild>
        <w:div w:id="305625725">
          <w:marLeft w:val="3787"/>
          <w:marRight w:val="0"/>
          <w:marTop w:val="100"/>
          <w:marBottom w:val="0"/>
          <w:divBdr>
            <w:top w:val="none" w:sz="0" w:space="0" w:color="auto"/>
            <w:left w:val="none" w:sz="0" w:space="0" w:color="auto"/>
            <w:bottom w:val="none" w:sz="0" w:space="0" w:color="auto"/>
            <w:right w:val="none" w:sz="0" w:space="0" w:color="auto"/>
          </w:divBdr>
        </w:div>
        <w:div w:id="975110197">
          <w:marLeft w:val="3787"/>
          <w:marRight w:val="0"/>
          <w:marTop w:val="100"/>
          <w:marBottom w:val="0"/>
          <w:divBdr>
            <w:top w:val="none" w:sz="0" w:space="0" w:color="auto"/>
            <w:left w:val="none" w:sz="0" w:space="0" w:color="auto"/>
            <w:bottom w:val="none" w:sz="0" w:space="0" w:color="auto"/>
            <w:right w:val="none" w:sz="0" w:space="0" w:color="auto"/>
          </w:divBdr>
        </w:div>
        <w:div w:id="887692928">
          <w:marLeft w:val="3787"/>
          <w:marRight w:val="0"/>
          <w:marTop w:val="100"/>
          <w:marBottom w:val="0"/>
          <w:divBdr>
            <w:top w:val="none" w:sz="0" w:space="0" w:color="auto"/>
            <w:left w:val="none" w:sz="0" w:space="0" w:color="auto"/>
            <w:bottom w:val="none" w:sz="0" w:space="0" w:color="auto"/>
            <w:right w:val="none" w:sz="0" w:space="0" w:color="auto"/>
          </w:divBdr>
        </w:div>
        <w:div w:id="203761563">
          <w:marLeft w:val="3787"/>
          <w:marRight w:val="0"/>
          <w:marTop w:val="100"/>
          <w:marBottom w:val="0"/>
          <w:divBdr>
            <w:top w:val="none" w:sz="0" w:space="0" w:color="auto"/>
            <w:left w:val="none" w:sz="0" w:space="0" w:color="auto"/>
            <w:bottom w:val="none" w:sz="0" w:space="0" w:color="auto"/>
            <w:right w:val="none" w:sz="0" w:space="0" w:color="auto"/>
          </w:divBdr>
        </w:div>
        <w:div w:id="341468160">
          <w:marLeft w:val="3787"/>
          <w:marRight w:val="0"/>
          <w:marTop w:val="100"/>
          <w:marBottom w:val="0"/>
          <w:divBdr>
            <w:top w:val="none" w:sz="0" w:space="0" w:color="auto"/>
            <w:left w:val="none" w:sz="0" w:space="0" w:color="auto"/>
            <w:bottom w:val="none" w:sz="0" w:space="0" w:color="auto"/>
            <w:right w:val="none" w:sz="0" w:space="0" w:color="auto"/>
          </w:divBdr>
        </w:div>
        <w:div w:id="423840578">
          <w:marLeft w:val="3787"/>
          <w:marRight w:val="0"/>
          <w:marTop w:val="100"/>
          <w:marBottom w:val="0"/>
          <w:divBdr>
            <w:top w:val="none" w:sz="0" w:space="0" w:color="auto"/>
            <w:left w:val="none" w:sz="0" w:space="0" w:color="auto"/>
            <w:bottom w:val="none" w:sz="0" w:space="0" w:color="auto"/>
            <w:right w:val="none" w:sz="0" w:space="0" w:color="auto"/>
          </w:divBdr>
        </w:div>
        <w:div w:id="1170411799">
          <w:marLeft w:val="3787"/>
          <w:marRight w:val="0"/>
          <w:marTop w:val="100"/>
          <w:marBottom w:val="0"/>
          <w:divBdr>
            <w:top w:val="none" w:sz="0" w:space="0" w:color="auto"/>
            <w:left w:val="none" w:sz="0" w:space="0" w:color="auto"/>
            <w:bottom w:val="none" w:sz="0" w:space="0" w:color="auto"/>
            <w:right w:val="none" w:sz="0" w:space="0" w:color="auto"/>
          </w:divBdr>
        </w:div>
      </w:divsChild>
    </w:div>
    <w:div w:id="864712644">
      <w:bodyDiv w:val="1"/>
      <w:marLeft w:val="0"/>
      <w:marRight w:val="0"/>
      <w:marTop w:val="0"/>
      <w:marBottom w:val="0"/>
      <w:divBdr>
        <w:top w:val="none" w:sz="0" w:space="0" w:color="auto"/>
        <w:left w:val="none" w:sz="0" w:space="0" w:color="auto"/>
        <w:bottom w:val="none" w:sz="0" w:space="0" w:color="auto"/>
        <w:right w:val="none" w:sz="0" w:space="0" w:color="auto"/>
      </w:divBdr>
    </w:div>
    <w:div w:id="914163395">
      <w:bodyDiv w:val="1"/>
      <w:marLeft w:val="0"/>
      <w:marRight w:val="0"/>
      <w:marTop w:val="0"/>
      <w:marBottom w:val="0"/>
      <w:divBdr>
        <w:top w:val="none" w:sz="0" w:space="0" w:color="auto"/>
        <w:left w:val="none" w:sz="0" w:space="0" w:color="auto"/>
        <w:bottom w:val="none" w:sz="0" w:space="0" w:color="auto"/>
        <w:right w:val="none" w:sz="0" w:space="0" w:color="auto"/>
      </w:divBdr>
    </w:div>
    <w:div w:id="988748448">
      <w:bodyDiv w:val="1"/>
      <w:marLeft w:val="0"/>
      <w:marRight w:val="0"/>
      <w:marTop w:val="0"/>
      <w:marBottom w:val="0"/>
      <w:divBdr>
        <w:top w:val="none" w:sz="0" w:space="0" w:color="auto"/>
        <w:left w:val="none" w:sz="0" w:space="0" w:color="auto"/>
        <w:bottom w:val="none" w:sz="0" w:space="0" w:color="auto"/>
        <w:right w:val="none" w:sz="0" w:space="0" w:color="auto"/>
      </w:divBdr>
    </w:div>
    <w:div w:id="1005479683">
      <w:bodyDiv w:val="1"/>
      <w:marLeft w:val="0"/>
      <w:marRight w:val="0"/>
      <w:marTop w:val="0"/>
      <w:marBottom w:val="0"/>
      <w:divBdr>
        <w:top w:val="none" w:sz="0" w:space="0" w:color="auto"/>
        <w:left w:val="none" w:sz="0" w:space="0" w:color="auto"/>
        <w:bottom w:val="none" w:sz="0" w:space="0" w:color="auto"/>
        <w:right w:val="none" w:sz="0" w:space="0" w:color="auto"/>
      </w:divBdr>
    </w:div>
    <w:div w:id="1106199032">
      <w:bodyDiv w:val="1"/>
      <w:marLeft w:val="0"/>
      <w:marRight w:val="0"/>
      <w:marTop w:val="0"/>
      <w:marBottom w:val="0"/>
      <w:divBdr>
        <w:top w:val="none" w:sz="0" w:space="0" w:color="auto"/>
        <w:left w:val="none" w:sz="0" w:space="0" w:color="auto"/>
        <w:bottom w:val="none" w:sz="0" w:space="0" w:color="auto"/>
        <w:right w:val="none" w:sz="0" w:space="0" w:color="auto"/>
      </w:divBdr>
    </w:div>
    <w:div w:id="1123695020">
      <w:bodyDiv w:val="1"/>
      <w:marLeft w:val="0"/>
      <w:marRight w:val="0"/>
      <w:marTop w:val="0"/>
      <w:marBottom w:val="0"/>
      <w:divBdr>
        <w:top w:val="none" w:sz="0" w:space="0" w:color="auto"/>
        <w:left w:val="none" w:sz="0" w:space="0" w:color="auto"/>
        <w:bottom w:val="none" w:sz="0" w:space="0" w:color="auto"/>
        <w:right w:val="none" w:sz="0" w:space="0" w:color="auto"/>
      </w:divBdr>
    </w:div>
    <w:div w:id="1486818496">
      <w:bodyDiv w:val="1"/>
      <w:marLeft w:val="0"/>
      <w:marRight w:val="0"/>
      <w:marTop w:val="0"/>
      <w:marBottom w:val="0"/>
      <w:divBdr>
        <w:top w:val="none" w:sz="0" w:space="0" w:color="auto"/>
        <w:left w:val="none" w:sz="0" w:space="0" w:color="auto"/>
        <w:bottom w:val="none" w:sz="0" w:space="0" w:color="auto"/>
        <w:right w:val="none" w:sz="0" w:space="0" w:color="auto"/>
      </w:divBdr>
    </w:div>
    <w:div w:id="1523519737">
      <w:bodyDiv w:val="1"/>
      <w:marLeft w:val="0"/>
      <w:marRight w:val="0"/>
      <w:marTop w:val="0"/>
      <w:marBottom w:val="0"/>
      <w:divBdr>
        <w:top w:val="none" w:sz="0" w:space="0" w:color="auto"/>
        <w:left w:val="none" w:sz="0" w:space="0" w:color="auto"/>
        <w:bottom w:val="none" w:sz="0" w:space="0" w:color="auto"/>
        <w:right w:val="none" w:sz="0" w:space="0" w:color="auto"/>
      </w:divBdr>
    </w:div>
    <w:div w:id="1528785624">
      <w:marLeft w:val="0"/>
      <w:marRight w:val="0"/>
      <w:marTop w:val="0"/>
      <w:marBottom w:val="0"/>
      <w:divBdr>
        <w:top w:val="none" w:sz="0" w:space="0" w:color="auto"/>
        <w:left w:val="none" w:sz="0" w:space="0" w:color="auto"/>
        <w:bottom w:val="none" w:sz="0" w:space="0" w:color="auto"/>
        <w:right w:val="none" w:sz="0" w:space="0" w:color="auto"/>
      </w:divBdr>
    </w:div>
    <w:div w:id="1528785625">
      <w:marLeft w:val="0"/>
      <w:marRight w:val="0"/>
      <w:marTop w:val="0"/>
      <w:marBottom w:val="0"/>
      <w:divBdr>
        <w:top w:val="none" w:sz="0" w:space="0" w:color="auto"/>
        <w:left w:val="none" w:sz="0" w:space="0" w:color="auto"/>
        <w:bottom w:val="none" w:sz="0" w:space="0" w:color="auto"/>
        <w:right w:val="none" w:sz="0" w:space="0" w:color="auto"/>
      </w:divBdr>
    </w:div>
    <w:div w:id="1528785626">
      <w:marLeft w:val="0"/>
      <w:marRight w:val="0"/>
      <w:marTop w:val="0"/>
      <w:marBottom w:val="0"/>
      <w:divBdr>
        <w:top w:val="none" w:sz="0" w:space="0" w:color="auto"/>
        <w:left w:val="none" w:sz="0" w:space="0" w:color="auto"/>
        <w:bottom w:val="none" w:sz="0" w:space="0" w:color="auto"/>
        <w:right w:val="none" w:sz="0" w:space="0" w:color="auto"/>
      </w:divBdr>
    </w:div>
    <w:div w:id="1528785627">
      <w:marLeft w:val="0"/>
      <w:marRight w:val="0"/>
      <w:marTop w:val="0"/>
      <w:marBottom w:val="0"/>
      <w:divBdr>
        <w:top w:val="none" w:sz="0" w:space="0" w:color="auto"/>
        <w:left w:val="none" w:sz="0" w:space="0" w:color="auto"/>
        <w:bottom w:val="none" w:sz="0" w:space="0" w:color="auto"/>
        <w:right w:val="none" w:sz="0" w:space="0" w:color="auto"/>
      </w:divBdr>
    </w:div>
    <w:div w:id="1528785628">
      <w:marLeft w:val="0"/>
      <w:marRight w:val="0"/>
      <w:marTop w:val="0"/>
      <w:marBottom w:val="0"/>
      <w:divBdr>
        <w:top w:val="none" w:sz="0" w:space="0" w:color="auto"/>
        <w:left w:val="none" w:sz="0" w:space="0" w:color="auto"/>
        <w:bottom w:val="none" w:sz="0" w:space="0" w:color="auto"/>
        <w:right w:val="none" w:sz="0" w:space="0" w:color="auto"/>
      </w:divBdr>
    </w:div>
    <w:div w:id="1528785629">
      <w:marLeft w:val="0"/>
      <w:marRight w:val="0"/>
      <w:marTop w:val="0"/>
      <w:marBottom w:val="0"/>
      <w:divBdr>
        <w:top w:val="none" w:sz="0" w:space="0" w:color="auto"/>
        <w:left w:val="none" w:sz="0" w:space="0" w:color="auto"/>
        <w:bottom w:val="none" w:sz="0" w:space="0" w:color="auto"/>
        <w:right w:val="none" w:sz="0" w:space="0" w:color="auto"/>
      </w:divBdr>
    </w:div>
    <w:div w:id="1528785630">
      <w:marLeft w:val="0"/>
      <w:marRight w:val="0"/>
      <w:marTop w:val="0"/>
      <w:marBottom w:val="0"/>
      <w:divBdr>
        <w:top w:val="none" w:sz="0" w:space="0" w:color="auto"/>
        <w:left w:val="none" w:sz="0" w:space="0" w:color="auto"/>
        <w:bottom w:val="none" w:sz="0" w:space="0" w:color="auto"/>
        <w:right w:val="none" w:sz="0" w:space="0" w:color="auto"/>
      </w:divBdr>
    </w:div>
    <w:div w:id="1700934155">
      <w:bodyDiv w:val="1"/>
      <w:marLeft w:val="0"/>
      <w:marRight w:val="0"/>
      <w:marTop w:val="0"/>
      <w:marBottom w:val="0"/>
      <w:divBdr>
        <w:top w:val="none" w:sz="0" w:space="0" w:color="auto"/>
        <w:left w:val="none" w:sz="0" w:space="0" w:color="auto"/>
        <w:bottom w:val="none" w:sz="0" w:space="0" w:color="auto"/>
        <w:right w:val="none" w:sz="0" w:space="0" w:color="auto"/>
      </w:divBdr>
    </w:div>
    <w:div w:id="1741362786">
      <w:bodyDiv w:val="1"/>
      <w:marLeft w:val="0"/>
      <w:marRight w:val="0"/>
      <w:marTop w:val="0"/>
      <w:marBottom w:val="0"/>
      <w:divBdr>
        <w:top w:val="none" w:sz="0" w:space="0" w:color="auto"/>
        <w:left w:val="none" w:sz="0" w:space="0" w:color="auto"/>
        <w:bottom w:val="none" w:sz="0" w:space="0" w:color="auto"/>
        <w:right w:val="none" w:sz="0" w:space="0" w:color="auto"/>
      </w:divBdr>
    </w:div>
    <w:div w:id="1802767436">
      <w:bodyDiv w:val="1"/>
      <w:marLeft w:val="0"/>
      <w:marRight w:val="0"/>
      <w:marTop w:val="0"/>
      <w:marBottom w:val="0"/>
      <w:divBdr>
        <w:top w:val="none" w:sz="0" w:space="0" w:color="auto"/>
        <w:left w:val="none" w:sz="0" w:space="0" w:color="auto"/>
        <w:bottom w:val="none" w:sz="0" w:space="0" w:color="auto"/>
        <w:right w:val="none" w:sz="0" w:space="0" w:color="auto"/>
      </w:divBdr>
    </w:div>
    <w:div w:id="1909222058">
      <w:bodyDiv w:val="1"/>
      <w:marLeft w:val="0"/>
      <w:marRight w:val="0"/>
      <w:marTop w:val="0"/>
      <w:marBottom w:val="0"/>
      <w:divBdr>
        <w:top w:val="none" w:sz="0" w:space="0" w:color="auto"/>
        <w:left w:val="none" w:sz="0" w:space="0" w:color="auto"/>
        <w:bottom w:val="none" w:sz="0" w:space="0" w:color="auto"/>
        <w:right w:val="none" w:sz="0" w:space="0" w:color="auto"/>
      </w:divBdr>
    </w:div>
    <w:div w:id="1947686272">
      <w:bodyDiv w:val="1"/>
      <w:marLeft w:val="0"/>
      <w:marRight w:val="0"/>
      <w:marTop w:val="0"/>
      <w:marBottom w:val="0"/>
      <w:divBdr>
        <w:top w:val="none" w:sz="0" w:space="0" w:color="auto"/>
        <w:left w:val="none" w:sz="0" w:space="0" w:color="auto"/>
        <w:bottom w:val="none" w:sz="0" w:space="0" w:color="auto"/>
        <w:right w:val="none" w:sz="0" w:space="0" w:color="auto"/>
      </w:divBdr>
    </w:div>
    <w:div w:id="1960214359">
      <w:bodyDiv w:val="1"/>
      <w:marLeft w:val="0"/>
      <w:marRight w:val="0"/>
      <w:marTop w:val="0"/>
      <w:marBottom w:val="0"/>
      <w:divBdr>
        <w:top w:val="none" w:sz="0" w:space="0" w:color="auto"/>
        <w:left w:val="none" w:sz="0" w:space="0" w:color="auto"/>
        <w:bottom w:val="none" w:sz="0" w:space="0" w:color="auto"/>
        <w:right w:val="none" w:sz="0" w:space="0" w:color="auto"/>
      </w:divBdr>
    </w:div>
    <w:div w:id="2030374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pc@gpclimat.be" TargetMode="External"/><Relationship Id="rId13" Type="http://schemas.openxmlformats.org/officeDocument/2006/relationships/image" Target="media/image4.png"/><Relationship Id="rId18" Type="http://schemas.openxmlformats.org/officeDocument/2006/relationships/chart" Target="charts/chart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lus.lesoir.be/192478/article/2018-11-27/des-senateurs-sennuient-une-nouvelle-reforme-est-attendue" TargetMode="External"/><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hyperlink" Target="https://www.ipbes.net/news/media-release-biodiversity-nature%E2%80%99s-contributions-continue-%C2%A0dangerous-decline-scientists-warn"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8" Type="http://schemas.openxmlformats.org/officeDocument/2006/relationships/hyperlink" Target="http://droitnature.free.fr/pdf/Chartes%20et%20Declarations/1982_Charte%20Mondiale%20Nature_JO.pdf" TargetMode="External"/><Relationship Id="rId13" Type="http://schemas.openxmlformats.org/officeDocument/2006/relationships/hyperlink" Target="https://www.letemps.ch/culture/mort-progres-laisse-vides-angoisses?fbclid=IwAR0WBOQCWgPhrohuqWmMyrGSXM7svRz_KC1odzswRBcj2e4TYXjl3rb-uFY" TargetMode="External"/><Relationship Id="rId18" Type="http://schemas.openxmlformats.org/officeDocument/2006/relationships/hyperlink" Target="http://www.leparisien.fr/environnement/michel-serres-il-faudrait-trouver-un-avocat-a-la-nature-28-09-2018-7903461.php" TargetMode="External"/><Relationship Id="rId26" Type="http://schemas.openxmlformats.org/officeDocument/2006/relationships/hyperlink" Target="https://www.stockholmresilience.org/research/research-news/2016-06-14-how-food-connects-all-the-sdgs.html" TargetMode="External"/><Relationship Id="rId3" Type="http://schemas.openxmlformats.org/officeDocument/2006/relationships/hyperlink" Target="https://eur-lex.europa.eu/legal-content/FR/TXT/?uri=uriserv:OJ.L_.2018.328.01.0001.01.FRA&amp;toc=OJ:L:2018:328:TOC" TargetMode="External"/><Relationship Id="rId21" Type="http://schemas.openxmlformats.org/officeDocument/2006/relationships/hyperlink" Target="https://plus.lesoir.be/208825/article/2019-02-25/la-communaute-germanophone-se-dote-dune-assemblee-citoyenne" TargetMode="External"/><Relationship Id="rId7" Type="http://schemas.openxmlformats.org/officeDocument/2006/relationships/hyperlink" Target="https://www.un.org/french/events/rio92/rio-fp.htm" TargetMode="External"/><Relationship Id="rId12" Type="http://schemas.openxmlformats.org/officeDocument/2006/relationships/hyperlink" Target="https://plus.lesoir.be/208825/article/2019-02-25/la-communaute-germanophone-se-dote-dune-assemblee-citoyenne" TargetMode="External"/><Relationship Id="rId17" Type="http://schemas.openxmlformats.org/officeDocument/2006/relationships/hyperlink" Target="http://www.liberation.fr/week-end/2007/06/09/depute-qui-es-tu_95610" TargetMode="External"/><Relationship Id="rId25" Type="http://schemas.openxmlformats.org/officeDocument/2006/relationships/hyperlink" Target="https://boerenforum.wordpress.com/visietekst-boerenforum/" TargetMode="External"/><Relationship Id="rId2" Type="http://schemas.openxmlformats.org/officeDocument/2006/relationships/hyperlink" Target="https://www.plan.be/aboutus/overview.php?lang=fr&amp;TM=71" TargetMode="External"/><Relationship Id="rId16" Type="http://schemas.openxmlformats.org/officeDocument/2006/relationships/hyperlink" Target="http://www.lalibre.be/actu/politique-belge/pour-devenir-depute-mieux-vaut-faire-partie-du-serail-politique-5a146d2ecd70fa5a065766bc" TargetMode="External"/><Relationship Id="rId20" Type="http://schemas.openxmlformats.org/officeDocument/2006/relationships/hyperlink" Target="https://questionsdeduc.wordpress.com/2017/01/03/le-tirage-au-sort-est-il-democratique" TargetMode="External"/><Relationship Id="rId1" Type="http://schemas.openxmlformats.org/officeDocument/2006/relationships/hyperlink" Target="https://gpclimat.be/qui-sommes-nous" TargetMode="External"/><Relationship Id="rId6" Type="http://schemas.openxmlformats.org/officeDocument/2006/relationships/hyperlink" Target="https://www.rtbf.be/info/belgique/detail_comment-reenchanter-la-democratie?id=9985606" TargetMode="External"/><Relationship Id="rId11" Type="http://schemas.openxmlformats.org/officeDocument/2006/relationships/hyperlink" Target="https://plus.lesoir.be/192300/article/2018-11-26/quand-deux-senateurs-avouent-que-leur-fonction-ne-sert-rien-video" TargetMode="External"/><Relationship Id="rId24" Type="http://schemas.openxmlformats.org/officeDocument/2006/relationships/hyperlink" Target="https://fr.wikipedia.org/wiki/Programme_des_Nations_unies_pour_l%27environnement" TargetMode="External"/><Relationship Id="rId5" Type="http://schemas.openxmlformats.org/officeDocument/2006/relationships/hyperlink" Target="https://www.clubofrome.org/wp-content/uploads/2018/12/COR_Climate_Emergency_Plan.pdf" TargetMode="External"/><Relationship Id="rId15" Type="http://schemas.openxmlformats.org/officeDocument/2006/relationships/hyperlink" Target="http://www.crisp.be/2016/11/profil-parlementaires-francophones-2015/" TargetMode="External"/><Relationship Id="rId23" Type="http://schemas.openxmlformats.org/officeDocument/2006/relationships/hyperlink" Target="https://fr.wikipedia.org/wiki/Plate-forme_intergouvernementale_sur_la_biodiversit%C3%A9_et_les_services_%C3%A9cosyst%C3%A9miques" TargetMode="External"/><Relationship Id="rId10" Type="http://schemas.openxmlformats.org/officeDocument/2006/relationships/hyperlink" Target="https://www.rtbf.be/info/belgique/detail_les-elus-flamands-plaident-pour-la-suppression-du-senat?id=10082961" TargetMode="External"/><Relationship Id="rId19" Type="http://schemas.openxmlformats.org/officeDocument/2006/relationships/hyperlink" Target="https://laviedesidees.fr/Tirage-au-sort-et-democratie-deliberative.html" TargetMode="External"/><Relationship Id="rId4" Type="http://schemas.openxmlformats.org/officeDocument/2006/relationships/hyperlink" Target="https://www.plan.be/admin/uploaded/201906250922290.CP_R19_FR.pdf" TargetMode="External"/><Relationship Id="rId9" Type="http://schemas.openxmlformats.org/officeDocument/2006/relationships/hyperlink" Target="https://www.diplomatie.gouv.fr/sites/odyssee-developpement-durable/files/3/1982_Charte_Mondiale_Nature_JO.pdf" TargetMode="External"/><Relationship Id="rId14" Type="http://schemas.openxmlformats.org/officeDocument/2006/relationships/hyperlink" Target="http://www.fondation-nature-homme.org/magazine/lassemblee-citoyenne-du-futur/?page=0&amp;enjeux1%5b%5d=16" TargetMode="External"/><Relationship Id="rId22" Type="http://schemas.openxmlformats.org/officeDocument/2006/relationships/hyperlink" Target="https://www.sciencepresse.qc.ca/actualite/detecteur-rumeurs/2019/09/24/consensus-scientifique-climat-faut-savoir"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E:\Assembl&#233;e%20citoyenne%20du%20futur\Composition%20assembl&#233;e%20(graphiqu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E:\Assembl&#233;e%20citoyenne%20du%20futur\Composition%20assembl&#233;e%20(graphique).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084146402767562"/>
          <c:y val="0.26721433706137049"/>
          <c:w val="0.42616537413380495"/>
          <c:h val="0.46769613989334136"/>
        </c:manualLayout>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F3EE-4369-BD39-F810C0815107}"/>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F3EE-4369-BD39-F810C0815107}"/>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F3EE-4369-BD39-F810C0815107}"/>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F3EE-4369-BD39-F810C0815107}"/>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F3EE-4369-BD39-F810C0815107}"/>
              </c:ext>
            </c:extLst>
          </c:dPt>
          <c:dLbls>
            <c:dLbl>
              <c:idx val="0"/>
              <c:layout>
                <c:manualLayout>
                  <c:x val="8.7661413684099701E-2"/>
                  <c:y val="-0.16943070717999659"/>
                </c:manualLayout>
              </c:layout>
              <c:tx>
                <c:rich>
                  <a:bodyPr rot="0" spcFirstLastPara="1" vertOverflow="ellipsis" vert="horz" wrap="square" anchor="ctr" anchorCtr="1"/>
                  <a:lstStyle/>
                  <a:p>
                    <a:pPr>
                      <a:defRPr sz="1000" b="1" i="0" u="none" strike="noStrike" kern="1200" spc="0" baseline="0">
                        <a:solidFill>
                          <a:schemeClr val="dk1"/>
                        </a:solidFill>
                        <a:latin typeface="+mn-lt"/>
                        <a:ea typeface="+mn-ea"/>
                        <a:cs typeface="+mn-cs"/>
                      </a:defRPr>
                    </a:pPr>
                    <a:fld id="{32EF1B5D-80CB-4768-8D8C-1F2CB3EE65FE}" type="CATEGORYNAME">
                      <a:rPr lang="en-US"/>
                      <a:pPr>
                        <a:defRPr/>
                      </a:pPr>
                      <a:t>[CATEGORY NAME]</a:t>
                    </a:fld>
                    <a:r>
                      <a:rPr lang="en-US"/>
                      <a:t>
</a:t>
                    </a:r>
                  </a:p>
                </c:rich>
              </c:tx>
              <c:spPr>
                <a:noFill/>
                <a:ln>
                  <a:noFill/>
                </a:ln>
                <a:effectLst/>
              </c:spPr>
              <c:txPr>
                <a:bodyPr rot="0" spcFirstLastPara="1" vertOverflow="ellipsis" vert="horz" wrap="square" anchor="ctr" anchorCtr="1"/>
                <a:lstStyle/>
                <a:p>
                  <a:pPr>
                    <a:defRPr sz="1000" b="1" i="0" u="none" strike="noStrike" kern="1200" spc="0" baseline="0">
                      <a:solidFill>
                        <a:schemeClr val="dk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F3EE-4369-BD39-F810C0815107}"/>
                </c:ext>
              </c:extLst>
            </c:dLbl>
            <c:dLbl>
              <c:idx val="1"/>
              <c:layout>
                <c:manualLayout>
                  <c:x val="9.075605885120594E-2"/>
                  <c:y val="9.5266228664092151E-2"/>
                </c:manualLayout>
              </c:layout>
              <c:tx>
                <c:rich>
                  <a:bodyPr rot="0" spcFirstLastPara="1" vertOverflow="ellipsis" vert="horz" wrap="square" anchor="ctr" anchorCtr="1"/>
                  <a:lstStyle/>
                  <a:p>
                    <a:pPr>
                      <a:defRPr sz="1000" b="1" i="0" u="none" strike="noStrike" kern="1200" spc="0" baseline="0">
                        <a:solidFill>
                          <a:schemeClr val="dk1"/>
                        </a:solidFill>
                        <a:latin typeface="+mn-lt"/>
                        <a:ea typeface="+mn-ea"/>
                        <a:cs typeface="+mn-cs"/>
                      </a:defRPr>
                    </a:pPr>
                    <a:fld id="{368CE8AB-88E9-4AEA-9166-22D7AB373ACD}" type="CATEGORYNAME">
                      <a:rPr lang="en-US"/>
                      <a:pPr>
                        <a:defRPr/>
                      </a:pPr>
                      <a:t>[CATEGORY NAME]</a:t>
                    </a:fld>
                    <a:r>
                      <a:rPr lang="en-US"/>
                      <a:t>
</a:t>
                    </a:r>
                  </a:p>
                </c:rich>
              </c:tx>
              <c:spPr>
                <a:noFill/>
                <a:ln>
                  <a:noFill/>
                </a:ln>
                <a:effectLst/>
              </c:spPr>
              <c:txPr>
                <a:bodyPr rot="0" spcFirstLastPara="1" vertOverflow="ellipsis" vert="horz" wrap="square" anchor="ctr" anchorCtr="1"/>
                <a:lstStyle/>
                <a:p>
                  <a:pPr>
                    <a:defRPr sz="1000" b="1" i="0" u="none" strike="noStrike" kern="1200" spc="0" baseline="0">
                      <a:solidFill>
                        <a:schemeClr val="dk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8773929376065366"/>
                      <c:h val="0.16608054566427605"/>
                    </c:manualLayout>
                  </c15:layout>
                  <c15:dlblFieldTable/>
                  <c15:showDataLabelsRange val="0"/>
                </c:ext>
                <c:ext xmlns:c16="http://schemas.microsoft.com/office/drawing/2014/chart" uri="{C3380CC4-5D6E-409C-BE32-E72D297353CC}">
                  <c16:uniqueId val="{00000003-F3EE-4369-BD39-F810C0815107}"/>
                </c:ext>
              </c:extLst>
            </c:dLbl>
            <c:dLbl>
              <c:idx val="2"/>
              <c:layout>
                <c:manualLayout>
                  <c:x val="-0.15198724071272868"/>
                  <c:y val="1.5681495227109349E-2"/>
                </c:manualLayout>
              </c:layout>
              <c:tx>
                <c:rich>
                  <a:bodyPr rot="0" spcFirstLastPara="1" vertOverflow="ellipsis" vert="horz" wrap="square" anchor="ctr" anchorCtr="1"/>
                  <a:lstStyle/>
                  <a:p>
                    <a:pPr>
                      <a:defRPr sz="1000" b="1" i="0" u="none" strike="noStrike" kern="1200" spc="0" baseline="0">
                        <a:solidFill>
                          <a:schemeClr val="dk1"/>
                        </a:solidFill>
                        <a:latin typeface="+mn-lt"/>
                        <a:ea typeface="+mn-ea"/>
                        <a:cs typeface="+mn-cs"/>
                      </a:defRPr>
                    </a:pPr>
                    <a:fld id="{F811ACCD-2258-43C2-9C26-7894C1E4C69E}" type="CATEGORYNAME">
                      <a:rPr lang="en-US"/>
                      <a:pPr>
                        <a:defRPr/>
                      </a:pPr>
                      <a:t>[CATEGORY NAME]</a:t>
                    </a:fld>
                    <a:r>
                      <a:rPr lang="en-US"/>
                      <a:t>
</a:t>
                    </a:r>
                  </a:p>
                </c:rich>
              </c:tx>
              <c:spPr>
                <a:noFill/>
                <a:ln>
                  <a:noFill/>
                </a:ln>
                <a:effectLst/>
              </c:spPr>
              <c:txPr>
                <a:bodyPr rot="0" spcFirstLastPara="1" vertOverflow="ellipsis" vert="horz" wrap="square" anchor="ctr" anchorCtr="1"/>
                <a:lstStyle/>
                <a:p>
                  <a:pPr>
                    <a:defRPr sz="1000" b="1" i="0" u="none" strike="noStrike" kern="1200" spc="0" baseline="0">
                      <a:solidFill>
                        <a:schemeClr val="dk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301168872986673"/>
                      <c:h val="0.19462910798122066"/>
                    </c:manualLayout>
                  </c15:layout>
                  <c15:dlblFieldTable/>
                  <c15:showDataLabelsRange val="0"/>
                </c:ext>
                <c:ext xmlns:c16="http://schemas.microsoft.com/office/drawing/2014/chart" uri="{C3380CC4-5D6E-409C-BE32-E72D297353CC}">
                  <c16:uniqueId val="{00000005-F3EE-4369-BD39-F810C0815107}"/>
                </c:ext>
              </c:extLst>
            </c:dLbl>
            <c:dLbl>
              <c:idx val="3"/>
              <c:layout>
                <c:manualLayout>
                  <c:x val="-5.6578969416402752E-2"/>
                  <c:y val="-2.151662570841073E-2"/>
                </c:manualLayout>
              </c:layout>
              <c:tx>
                <c:rich>
                  <a:bodyPr rot="0" spcFirstLastPara="1" vertOverflow="ellipsis" vert="horz" wrap="square" anchor="ctr" anchorCtr="1"/>
                  <a:lstStyle/>
                  <a:p>
                    <a:pPr>
                      <a:defRPr sz="1000" b="1" i="0" u="none" strike="noStrike" kern="1200" spc="0" baseline="0">
                        <a:solidFill>
                          <a:schemeClr val="dk1"/>
                        </a:solidFill>
                        <a:latin typeface="+mn-lt"/>
                        <a:ea typeface="+mn-ea"/>
                        <a:cs typeface="+mn-cs"/>
                      </a:defRPr>
                    </a:pPr>
                    <a:fld id="{25279B4D-9505-4B6A-8DFD-A6FBFBE93DC5}" type="CATEGORYNAME">
                      <a:rPr lang="en-US"/>
                      <a:pPr>
                        <a:defRPr/>
                      </a:pPr>
                      <a:t>[CATEGORY NAME]</a:t>
                    </a:fld>
                    <a:r>
                      <a:rPr lang="en-US"/>
                      <a:t>
</a:t>
                    </a:r>
                  </a:p>
                </c:rich>
              </c:tx>
              <c:spPr>
                <a:noFill/>
                <a:ln>
                  <a:noFill/>
                </a:ln>
                <a:effectLst/>
              </c:spPr>
              <c:txPr>
                <a:bodyPr rot="0" spcFirstLastPara="1" vertOverflow="ellipsis" vert="horz" wrap="square" anchor="ctr" anchorCtr="1"/>
                <a:lstStyle/>
                <a:p>
                  <a:pPr>
                    <a:defRPr sz="1000" b="1" i="0" u="none" strike="noStrike" kern="1200" spc="0" baseline="0">
                      <a:solidFill>
                        <a:schemeClr val="dk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F3EE-4369-BD39-F810C0815107}"/>
                </c:ext>
              </c:extLst>
            </c:dLbl>
            <c:dLbl>
              <c:idx val="4"/>
              <c:layout>
                <c:manualLayout>
                  <c:x val="-4.3097770668995491E-2"/>
                  <c:y val="-8.7996623670914403E-2"/>
                </c:manualLayout>
              </c:layout>
              <c:tx>
                <c:rich>
                  <a:bodyPr rot="0" spcFirstLastPara="1" vertOverflow="ellipsis" vert="horz" wrap="square" anchor="ctr" anchorCtr="1"/>
                  <a:lstStyle/>
                  <a:p>
                    <a:pPr>
                      <a:defRPr sz="1000" b="1" i="0" u="none" strike="noStrike" kern="1200" spc="0" baseline="0">
                        <a:solidFill>
                          <a:schemeClr val="dk1"/>
                        </a:solidFill>
                        <a:latin typeface="+mn-lt"/>
                        <a:ea typeface="+mn-ea"/>
                        <a:cs typeface="+mn-cs"/>
                      </a:defRPr>
                    </a:pPr>
                    <a:fld id="{BC006A88-AE09-482F-AE98-78E808BA83B9}" type="CATEGORYNAME">
                      <a:rPr lang="en-US"/>
                      <a:pPr>
                        <a:defRPr/>
                      </a:pPr>
                      <a:t>[CATEGORY NAME]</a:t>
                    </a:fld>
                    <a:r>
                      <a:rPr lang="en-US"/>
                      <a:t>
</a:t>
                    </a:r>
                  </a:p>
                </c:rich>
              </c:tx>
              <c:spPr>
                <a:noFill/>
                <a:ln>
                  <a:noFill/>
                </a:ln>
                <a:effectLst/>
              </c:spPr>
              <c:txPr>
                <a:bodyPr rot="0" spcFirstLastPara="1" vertOverflow="ellipsis" vert="horz" wrap="square" anchor="ctr" anchorCtr="1"/>
                <a:lstStyle/>
                <a:p>
                  <a:pPr>
                    <a:defRPr sz="1000" b="1" i="0" u="none" strike="noStrike" kern="1200" spc="0" baseline="0">
                      <a:solidFill>
                        <a:schemeClr val="dk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486167537241243"/>
                      <c:h val="0.16821672768610929"/>
                    </c:manualLayout>
                  </c15:layout>
                  <c15:dlblFieldTable/>
                  <c15:showDataLabelsRange val="0"/>
                </c:ext>
                <c:ext xmlns:c16="http://schemas.microsoft.com/office/drawing/2014/chart" uri="{C3380CC4-5D6E-409C-BE32-E72D297353CC}">
                  <c16:uniqueId val="{00000009-F3EE-4369-BD39-F810C0815107}"/>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Sheet1!$E$4:$E$8</c:f>
              <c:strCache>
                <c:ptCount val="5"/>
                <c:pt idx="0">
                  <c:v>Citoyens</c:v>
                </c:pt>
                <c:pt idx="1">
                  <c:v>Communauté scientifique</c:v>
                </c:pt>
                <c:pt idx="2">
                  <c:v>Mouvements associatifs</c:v>
                </c:pt>
                <c:pt idx="3">
                  <c:v>Syndicats</c:v>
                </c:pt>
                <c:pt idx="4">
                  <c:v>Entreprises</c:v>
                </c:pt>
              </c:strCache>
            </c:strRef>
          </c:cat>
          <c:val>
            <c:numRef>
              <c:f>Sheet1!$F$4:$F$8</c:f>
              <c:numCache>
                <c:formatCode>General</c:formatCode>
                <c:ptCount val="5"/>
                <c:pt idx="0">
                  <c:v>30</c:v>
                </c:pt>
                <c:pt idx="1">
                  <c:v>15</c:v>
                </c:pt>
                <c:pt idx="2">
                  <c:v>15</c:v>
                </c:pt>
                <c:pt idx="3">
                  <c:v>20</c:v>
                </c:pt>
                <c:pt idx="4">
                  <c:v>20</c:v>
                </c:pt>
              </c:numCache>
            </c:numRef>
          </c:val>
          <c:extLst>
            <c:ext xmlns:c16="http://schemas.microsoft.com/office/drawing/2014/chart" uri="{C3380CC4-5D6E-409C-BE32-E72D297353CC}">
              <c16:uniqueId val="{0000000A-F3EE-4369-BD39-F810C0815107}"/>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lt1"/>
    </a:solidFill>
    <a:ln w="12700" cap="flat" cmpd="sng" algn="ctr">
      <a:solidFill>
        <a:schemeClr val="accent5"/>
      </a:solidFill>
      <a:prstDash val="solid"/>
      <a:miter lim="800000"/>
    </a:ln>
    <a:effectLst/>
  </c:spPr>
  <c:txPr>
    <a:bodyPr/>
    <a:lstStyle/>
    <a:p>
      <a:pPr>
        <a:defRPr>
          <a:solidFill>
            <a:schemeClr val="dk1"/>
          </a:solidFill>
          <a:latin typeface="+mn-lt"/>
          <a:ea typeface="+mn-ea"/>
          <a:cs typeface="+mn-cs"/>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225407721470713"/>
          <c:y val="0.2352223117476149"/>
          <c:w val="0.50409583417457426"/>
          <c:h val="0.55904457645846306"/>
        </c:manualLayout>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F26A-48BE-9D41-B82B32547222}"/>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F26A-48BE-9D41-B82B32547222}"/>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F26A-48BE-9D41-B82B32547222}"/>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F26A-48BE-9D41-B82B32547222}"/>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F26A-48BE-9D41-B82B32547222}"/>
              </c:ext>
            </c:extLst>
          </c:dPt>
          <c:dLbls>
            <c:dLbl>
              <c:idx val="0"/>
              <c:layout>
                <c:manualLayout>
                  <c:x val="2.8662613754477272E-2"/>
                  <c:y val="-0.14060045849237543"/>
                </c:manualLayout>
              </c:layout>
              <c:spPr>
                <a:noFill/>
                <a:ln>
                  <a:noFill/>
                </a:ln>
                <a:effectLst/>
              </c:spPr>
              <c:txPr>
                <a:bodyPr rot="0" spcFirstLastPara="1" vertOverflow="ellipsis" vert="horz" wrap="square" anchor="ctr" anchorCtr="1"/>
                <a:lstStyle/>
                <a:p>
                  <a:pPr>
                    <a:defRPr sz="1000" b="1" i="0" u="none" strike="noStrike" kern="1200" spc="0" baseline="0">
                      <a:solidFill>
                        <a:schemeClr val="dk1"/>
                      </a:solidFill>
                      <a:latin typeface="+mn-lt"/>
                      <a:ea typeface="+mn-ea"/>
                      <a:cs typeface="+mn-cs"/>
                    </a:defRPr>
                  </a:pPr>
                  <a:endParaRPr lang="fr-FR"/>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26A-48BE-9D41-B82B32547222}"/>
                </c:ext>
              </c:extLst>
            </c:dLbl>
            <c:dLbl>
              <c:idx val="1"/>
              <c:layout>
                <c:manualLayout>
                  <c:x val="9.6018252303375767E-2"/>
                  <c:y val="-9.2592418073023652E-3"/>
                </c:manualLayout>
              </c:layout>
              <c:spPr>
                <a:noFill/>
                <a:ln>
                  <a:noFill/>
                </a:ln>
                <a:effectLst/>
              </c:spPr>
              <c:txPr>
                <a:bodyPr rot="0" spcFirstLastPara="1" vertOverflow="ellipsis" vert="horz" wrap="square" anchor="ctr" anchorCtr="1"/>
                <a:lstStyle/>
                <a:p>
                  <a:pPr>
                    <a:defRPr sz="1000" b="1" i="0" u="none" strike="noStrike" kern="1200" spc="0" baseline="0">
                      <a:solidFill>
                        <a:schemeClr val="dk1"/>
                      </a:solidFill>
                      <a:latin typeface="+mn-lt"/>
                      <a:ea typeface="+mn-ea"/>
                      <a:cs typeface="+mn-cs"/>
                    </a:defRPr>
                  </a:pPr>
                  <a:endParaRPr lang="fr-FR"/>
                </a:p>
              </c:txPr>
              <c:dLblPos val="bestFit"/>
              <c:showLegendKey val="0"/>
              <c:showVal val="0"/>
              <c:showCatName val="1"/>
              <c:showSerName val="0"/>
              <c:showPercent val="0"/>
              <c:showBubbleSize val="0"/>
              <c:extLst>
                <c:ext xmlns:c15="http://schemas.microsoft.com/office/drawing/2012/chart" uri="{CE6537A1-D6FC-4f65-9D91-7224C49458BB}">
                  <c15:layout>
                    <c:manualLayout>
                      <c:w val="0.25499083422774804"/>
                      <c:h val="0.21830436941825254"/>
                    </c:manualLayout>
                  </c15:layout>
                </c:ext>
                <c:ext xmlns:c16="http://schemas.microsoft.com/office/drawing/2014/chart" uri="{C3380CC4-5D6E-409C-BE32-E72D297353CC}">
                  <c16:uniqueId val="{00000003-F26A-48BE-9D41-B82B32547222}"/>
                </c:ext>
              </c:extLst>
            </c:dLbl>
            <c:dLbl>
              <c:idx val="2"/>
              <c:layout>
                <c:manualLayout>
                  <c:x val="-3.7220857314826286E-2"/>
                  <c:y val="-9.2592463529280883E-3"/>
                </c:manualLayout>
              </c:layout>
              <c:spPr>
                <a:noFill/>
                <a:ln>
                  <a:noFill/>
                </a:ln>
                <a:effectLst/>
              </c:spPr>
              <c:txPr>
                <a:bodyPr rot="0" spcFirstLastPara="1" vertOverflow="ellipsis" vert="horz" wrap="square" anchor="ctr" anchorCtr="1"/>
                <a:lstStyle/>
                <a:p>
                  <a:pPr>
                    <a:defRPr sz="1000" b="1" i="0" u="none" strike="noStrike" kern="1200" spc="0" baseline="0">
                      <a:solidFill>
                        <a:schemeClr val="dk1"/>
                      </a:solidFill>
                      <a:latin typeface="+mn-lt"/>
                      <a:ea typeface="+mn-ea"/>
                      <a:cs typeface="+mn-cs"/>
                    </a:defRPr>
                  </a:pPr>
                  <a:endParaRPr lang="fr-FR"/>
                </a:p>
              </c:txPr>
              <c:dLblPos val="bestFit"/>
              <c:showLegendKey val="0"/>
              <c:showVal val="0"/>
              <c:showCatName val="1"/>
              <c:showSerName val="0"/>
              <c:showPercent val="0"/>
              <c:showBubbleSize val="0"/>
              <c:extLst>
                <c:ext xmlns:c15="http://schemas.microsoft.com/office/drawing/2012/chart" uri="{CE6537A1-D6FC-4f65-9D91-7224C49458BB}">
                  <c15:layout>
                    <c:manualLayout>
                      <c:w val="0.27929738577611452"/>
                      <c:h val="0.16688799969232981"/>
                    </c:manualLayout>
                  </c15:layout>
                </c:ext>
                <c:ext xmlns:c16="http://schemas.microsoft.com/office/drawing/2014/chart" uri="{C3380CC4-5D6E-409C-BE32-E72D297353CC}">
                  <c16:uniqueId val="{00000005-F26A-48BE-9D41-B82B32547222}"/>
                </c:ext>
              </c:extLst>
            </c:dLbl>
            <c:dLbl>
              <c:idx val="3"/>
              <c:layout>
                <c:manualLayout>
                  <c:x val="-3.7296037296037296E-2"/>
                  <c:y val="-4.6296296296296294E-3"/>
                </c:manualLayout>
              </c:layout>
              <c:spPr>
                <a:noFill/>
                <a:ln>
                  <a:noFill/>
                </a:ln>
                <a:effectLst/>
              </c:spPr>
              <c:txPr>
                <a:bodyPr rot="0" spcFirstLastPara="1" vertOverflow="ellipsis" vert="horz" wrap="square" anchor="ctr" anchorCtr="1"/>
                <a:lstStyle/>
                <a:p>
                  <a:pPr>
                    <a:defRPr sz="1000" b="1" i="0" u="none" strike="noStrike" kern="1200" spc="0" baseline="0">
                      <a:solidFill>
                        <a:schemeClr val="dk1"/>
                      </a:solidFill>
                      <a:latin typeface="+mn-lt"/>
                      <a:ea typeface="+mn-ea"/>
                      <a:cs typeface="+mn-cs"/>
                    </a:defRPr>
                  </a:pPr>
                  <a:endParaRPr lang="fr-FR"/>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26A-48BE-9D41-B82B32547222}"/>
                </c:ext>
              </c:extLst>
            </c:dLbl>
            <c:dLbl>
              <c:idx val="4"/>
              <c:layout>
                <c:manualLayout>
                  <c:x val="-4.4917335314012249E-2"/>
                  <c:y val="-2.7777770773111249E-2"/>
                </c:manualLayout>
              </c:layout>
              <c:spPr>
                <a:noFill/>
                <a:ln>
                  <a:noFill/>
                </a:ln>
                <a:effectLst/>
              </c:spPr>
              <c:txPr>
                <a:bodyPr rot="0" spcFirstLastPara="1" vertOverflow="ellipsis" vert="horz" wrap="square" anchor="ctr" anchorCtr="1"/>
                <a:lstStyle/>
                <a:p>
                  <a:pPr>
                    <a:defRPr sz="1000" b="1" i="0" u="none" strike="noStrike" kern="1200" spc="0" baseline="0">
                      <a:solidFill>
                        <a:schemeClr val="dk1"/>
                      </a:solidFill>
                      <a:latin typeface="+mn-lt"/>
                      <a:ea typeface="+mn-ea"/>
                      <a:cs typeface="+mn-cs"/>
                    </a:defRPr>
                  </a:pPr>
                  <a:endParaRPr lang="fr-FR"/>
                </a:p>
              </c:txPr>
              <c:dLblPos val="bestFit"/>
              <c:showLegendKey val="0"/>
              <c:showVal val="0"/>
              <c:showCatName val="1"/>
              <c:showSerName val="0"/>
              <c:showPercent val="0"/>
              <c:showBubbleSize val="0"/>
              <c:extLst>
                <c:ext xmlns:c15="http://schemas.microsoft.com/office/drawing/2012/chart" uri="{CE6537A1-D6FC-4f65-9D91-7224C49458BB}">
                  <c15:layout>
                    <c:manualLayout>
                      <c:w val="0.23191271778603062"/>
                      <c:h val="0.11547129554229378"/>
                    </c:manualLayout>
                  </c15:layout>
                </c:ext>
                <c:ext xmlns:c16="http://schemas.microsoft.com/office/drawing/2014/chart" uri="{C3380CC4-5D6E-409C-BE32-E72D297353CC}">
                  <c16:uniqueId val="{00000009-F26A-48BE-9D41-B82B32547222}"/>
                </c:ext>
              </c:extLst>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Sheet1!$E$4:$E$8</c:f>
              <c:strCache>
                <c:ptCount val="5"/>
                <c:pt idx="0">
                  <c:v>Citoyens</c:v>
                </c:pt>
                <c:pt idx="1">
                  <c:v>Communauté scientifique</c:v>
                </c:pt>
                <c:pt idx="2">
                  <c:v>Mouvements associatifs</c:v>
                </c:pt>
                <c:pt idx="3">
                  <c:v>Syndicats</c:v>
                </c:pt>
                <c:pt idx="4">
                  <c:v>Entreprises</c:v>
                </c:pt>
              </c:strCache>
            </c:strRef>
          </c:cat>
          <c:val>
            <c:numRef>
              <c:f>Sheet1!$G$4:$G$8</c:f>
              <c:numCache>
                <c:formatCode>General</c:formatCode>
                <c:ptCount val="5"/>
                <c:pt idx="0">
                  <c:v>30</c:v>
                </c:pt>
                <c:pt idx="1">
                  <c:v>20</c:v>
                </c:pt>
                <c:pt idx="2">
                  <c:v>20</c:v>
                </c:pt>
                <c:pt idx="3">
                  <c:v>10</c:v>
                </c:pt>
                <c:pt idx="4">
                  <c:v>20</c:v>
                </c:pt>
              </c:numCache>
            </c:numRef>
          </c:val>
          <c:extLst>
            <c:ext xmlns:c16="http://schemas.microsoft.com/office/drawing/2014/chart" uri="{C3380CC4-5D6E-409C-BE32-E72D297353CC}">
              <c16:uniqueId val="{0000000A-F26A-48BE-9D41-B82B32547222}"/>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lt1"/>
    </a:solidFill>
    <a:ln w="12700" cap="flat" cmpd="sng" algn="ctr">
      <a:solidFill>
        <a:schemeClr val="accent5"/>
      </a:solidFill>
      <a:prstDash val="solid"/>
      <a:miter lim="800000"/>
    </a:ln>
    <a:effectLst/>
  </c:spPr>
  <c:txPr>
    <a:bodyPr/>
    <a:lstStyle/>
    <a:p>
      <a:pPr>
        <a:defRPr>
          <a:solidFill>
            <a:schemeClr val="dk1"/>
          </a:solidFill>
          <a:latin typeface="+mn-lt"/>
          <a:ea typeface="+mn-ea"/>
          <a:cs typeface="+mn-cs"/>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B2E55F-A2C6-415C-9C32-A861993DCD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24</Pages>
  <Words>10601</Words>
  <Characters>58310</Characters>
  <Application>Microsoft Office Word</Application>
  <DocSecurity>0</DocSecurity>
  <Lines>485</Lines>
  <Paragraphs>137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68774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 Cordier</dc:creator>
  <cp:keywords/>
  <dc:description/>
  <cp:lastModifiedBy>Michel Cordier</cp:lastModifiedBy>
  <cp:revision>9</cp:revision>
  <cp:lastPrinted>2020-05-12T15:14:00Z</cp:lastPrinted>
  <dcterms:created xsi:type="dcterms:W3CDTF">2020-05-28T11:00:00Z</dcterms:created>
  <dcterms:modified xsi:type="dcterms:W3CDTF">2020-05-28T11:14:00Z</dcterms:modified>
</cp:coreProperties>
</file>